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78A" w:rsidRPr="009C0DA9" w:rsidRDefault="00FF678A" w:rsidP="00BC5AA3">
      <w:pPr>
        <w:rPr>
          <w:rFonts w:ascii="Arial Narrow" w:hAnsi="Arial Narrow"/>
          <w:b/>
          <w:sz w:val="20"/>
          <w:szCs w:val="20"/>
        </w:rPr>
      </w:pPr>
    </w:p>
    <w:p w:rsidR="00FF678A" w:rsidRPr="009C0DA9" w:rsidRDefault="00FF678A" w:rsidP="00BC5AA3">
      <w:pPr>
        <w:rPr>
          <w:rFonts w:ascii="Arial Narrow" w:hAnsi="Arial Narrow"/>
          <w:b/>
          <w:sz w:val="20"/>
          <w:szCs w:val="20"/>
        </w:rPr>
      </w:pPr>
    </w:p>
    <w:p w:rsidR="00D55978" w:rsidRPr="009C0DA9" w:rsidRDefault="00D55978" w:rsidP="00BC5AA3">
      <w:pPr>
        <w:jc w:val="center"/>
        <w:rPr>
          <w:rFonts w:ascii="Arial Narrow" w:hAnsi="Arial Narrow"/>
          <w:b/>
          <w:sz w:val="20"/>
          <w:szCs w:val="20"/>
        </w:rPr>
      </w:pPr>
      <w:r w:rsidRPr="009C0DA9">
        <w:rPr>
          <w:rFonts w:ascii="Arial Narrow" w:hAnsi="Arial Narrow"/>
          <w:b/>
          <w:sz w:val="20"/>
          <w:szCs w:val="20"/>
        </w:rPr>
        <w:t>M O D E L O</w:t>
      </w:r>
    </w:p>
    <w:p w:rsidR="00BC5AA3" w:rsidRPr="009C0DA9" w:rsidRDefault="00BC5AA3" w:rsidP="00BC5AA3">
      <w:pPr>
        <w:jc w:val="center"/>
        <w:rPr>
          <w:rFonts w:ascii="Arial Narrow" w:hAnsi="Arial Narrow"/>
          <w:b/>
          <w:sz w:val="20"/>
          <w:szCs w:val="20"/>
        </w:rPr>
      </w:pPr>
    </w:p>
    <w:p w:rsidR="00D55978" w:rsidRPr="009C0DA9" w:rsidRDefault="00D55978" w:rsidP="00BC5AA3">
      <w:pPr>
        <w:jc w:val="center"/>
        <w:rPr>
          <w:rFonts w:ascii="Arial Narrow" w:hAnsi="Arial Narrow"/>
          <w:b/>
          <w:sz w:val="20"/>
          <w:szCs w:val="20"/>
        </w:rPr>
      </w:pPr>
      <w:r w:rsidRPr="009C0DA9">
        <w:rPr>
          <w:rFonts w:ascii="Arial Narrow" w:hAnsi="Arial Narrow"/>
          <w:b/>
          <w:sz w:val="20"/>
          <w:szCs w:val="20"/>
        </w:rPr>
        <w:t>CONVENÇÃO DE CONDOMÍNIO</w:t>
      </w:r>
      <w:r w:rsidR="001F5C8A" w:rsidRPr="009C0DA9">
        <w:rPr>
          <w:rFonts w:ascii="Arial Narrow" w:hAnsi="Arial Narrow"/>
          <w:b/>
          <w:sz w:val="20"/>
          <w:szCs w:val="20"/>
        </w:rPr>
        <w:t xml:space="preserve"> EDILÍCIO</w:t>
      </w:r>
    </w:p>
    <w:p w:rsidR="00D55978" w:rsidRPr="009C0DA9" w:rsidRDefault="00D55978" w:rsidP="00BC5AA3">
      <w:pPr>
        <w:jc w:val="both"/>
        <w:rPr>
          <w:rFonts w:ascii="Arial Narrow" w:hAnsi="Arial Narrow"/>
          <w:b/>
          <w:sz w:val="20"/>
          <w:szCs w:val="20"/>
        </w:rPr>
      </w:pPr>
    </w:p>
    <w:p w:rsidR="00D55978" w:rsidRPr="009C0DA9" w:rsidRDefault="00D55978" w:rsidP="00BC5AA3">
      <w:pPr>
        <w:jc w:val="both"/>
        <w:rPr>
          <w:rFonts w:ascii="Arial Narrow" w:hAnsi="Arial Narrow"/>
          <w:b/>
          <w:color w:val="FF0000"/>
          <w:sz w:val="20"/>
          <w:szCs w:val="20"/>
        </w:rPr>
      </w:pPr>
      <w:r w:rsidRPr="009C0DA9">
        <w:rPr>
          <w:rFonts w:ascii="Arial Narrow" w:hAnsi="Arial Narrow"/>
          <w:b/>
          <w:color w:val="FF0000"/>
          <w:sz w:val="20"/>
          <w:szCs w:val="20"/>
        </w:rPr>
        <w:t>Trata-se apenas de um modelo, devendo ser adaptado ao caso concreto.</w:t>
      </w:r>
    </w:p>
    <w:p w:rsidR="00D55978" w:rsidRPr="009C0DA9" w:rsidRDefault="00D55978" w:rsidP="00BC5AA3">
      <w:pPr>
        <w:jc w:val="both"/>
        <w:rPr>
          <w:rFonts w:ascii="Arial Narrow" w:hAnsi="Arial Narrow"/>
          <w:b/>
          <w:color w:val="FF0000"/>
          <w:sz w:val="20"/>
          <w:szCs w:val="20"/>
        </w:rPr>
      </w:pPr>
      <w:r w:rsidRPr="009C0DA9">
        <w:rPr>
          <w:rFonts w:ascii="Arial Narrow" w:hAnsi="Arial Narrow"/>
          <w:b/>
          <w:color w:val="FF0000"/>
          <w:sz w:val="20"/>
          <w:szCs w:val="20"/>
        </w:rPr>
        <w:t xml:space="preserve">Não se fará o registro da </w:t>
      </w:r>
      <w:r w:rsidR="00B72F5C" w:rsidRPr="009C0DA9">
        <w:rPr>
          <w:rFonts w:ascii="Arial Narrow" w:hAnsi="Arial Narrow"/>
          <w:b/>
          <w:color w:val="FF0000"/>
          <w:sz w:val="20"/>
          <w:szCs w:val="20"/>
        </w:rPr>
        <w:t xml:space="preserve">convenção de condomínio sem o registro da </w:t>
      </w:r>
      <w:r w:rsidR="003B4A90" w:rsidRPr="009C0DA9">
        <w:rPr>
          <w:rFonts w:ascii="Arial Narrow" w:hAnsi="Arial Narrow"/>
          <w:b/>
          <w:color w:val="FF0000"/>
          <w:sz w:val="20"/>
          <w:szCs w:val="20"/>
        </w:rPr>
        <w:t xml:space="preserve">instituição e/ou da </w:t>
      </w:r>
      <w:r w:rsidR="00B72F5C" w:rsidRPr="009C0DA9">
        <w:rPr>
          <w:rFonts w:ascii="Arial Narrow" w:hAnsi="Arial Narrow"/>
          <w:b/>
          <w:color w:val="FF0000"/>
          <w:sz w:val="20"/>
          <w:szCs w:val="20"/>
        </w:rPr>
        <w:t>incorporação de condomínio.</w:t>
      </w:r>
    </w:p>
    <w:p w:rsidR="00B72F5C" w:rsidRPr="009C0DA9" w:rsidRDefault="00B72F5C" w:rsidP="00BC5AA3">
      <w:pPr>
        <w:jc w:val="both"/>
        <w:rPr>
          <w:rFonts w:ascii="Arial Narrow" w:hAnsi="Arial Narrow"/>
          <w:b/>
          <w:color w:val="FF0000"/>
          <w:sz w:val="20"/>
          <w:szCs w:val="20"/>
        </w:rPr>
      </w:pPr>
      <w:r w:rsidRPr="009C0DA9">
        <w:rPr>
          <w:rFonts w:ascii="Arial Narrow" w:hAnsi="Arial Narrow"/>
          <w:b/>
          <w:color w:val="FF0000"/>
          <w:sz w:val="20"/>
          <w:szCs w:val="20"/>
        </w:rPr>
        <w:t xml:space="preserve">A convenção deve conter os requisitos do art. 1332, 1333 e 1334 do CC, inclusive o regimento interno. </w:t>
      </w:r>
    </w:p>
    <w:p w:rsidR="00BC5AA3" w:rsidRPr="009C0DA9" w:rsidRDefault="00BC5AA3" w:rsidP="00BC5AA3">
      <w:pPr>
        <w:jc w:val="both"/>
        <w:rPr>
          <w:rFonts w:ascii="Arial Narrow" w:hAnsi="Arial Narrow"/>
          <w:b/>
          <w:color w:val="FF0000"/>
          <w:sz w:val="20"/>
          <w:szCs w:val="20"/>
        </w:rPr>
      </w:pPr>
    </w:p>
    <w:p w:rsidR="00BC5AA3" w:rsidRPr="009C0DA9" w:rsidRDefault="00BC5AA3" w:rsidP="00BC5AA3">
      <w:pPr>
        <w:jc w:val="both"/>
        <w:rPr>
          <w:rFonts w:ascii="Arial Narrow" w:hAnsi="Arial Narrow"/>
          <w:b/>
          <w:color w:val="FF0000"/>
          <w:sz w:val="20"/>
          <w:szCs w:val="20"/>
        </w:rPr>
      </w:pPr>
    </w:p>
    <w:p w:rsidR="00EE0612" w:rsidRPr="009C0DA9" w:rsidRDefault="007078BB" w:rsidP="00BC5AA3">
      <w:pPr>
        <w:pStyle w:val="NormalWeb"/>
        <w:spacing w:before="0" w:beforeAutospacing="0" w:after="0" w:afterAutospacing="0"/>
        <w:jc w:val="center"/>
        <w:rPr>
          <w:rFonts w:ascii="Arial Narrow" w:hAnsi="Arial Narrow"/>
          <w:b/>
          <w:bCs/>
          <w:szCs w:val="20"/>
          <w:u w:val="single"/>
        </w:rPr>
      </w:pPr>
      <w:r w:rsidRPr="009C0DA9">
        <w:rPr>
          <w:rFonts w:ascii="Arial Narrow" w:hAnsi="Arial Narrow"/>
          <w:b/>
          <w:bCs/>
          <w:szCs w:val="20"/>
          <w:u w:val="single"/>
        </w:rPr>
        <w:t>CONVENÇÃO DE CONDOMÍ</w:t>
      </w:r>
      <w:r w:rsidR="00EE0612" w:rsidRPr="009C0DA9">
        <w:rPr>
          <w:rFonts w:ascii="Arial Narrow" w:hAnsi="Arial Narrow"/>
          <w:b/>
          <w:bCs/>
          <w:szCs w:val="20"/>
          <w:u w:val="single"/>
        </w:rPr>
        <w:t>NIO DO EDIFÍCIO "</w:t>
      </w:r>
      <w:r w:rsidRPr="009C0DA9">
        <w:rPr>
          <w:rFonts w:ascii="Arial Narrow" w:hAnsi="Arial Narrow"/>
          <w:b/>
          <w:bCs/>
          <w:szCs w:val="20"/>
          <w:u w:val="single"/>
        </w:rPr>
        <w:t>(NOME DO EDIFÍCIO)</w:t>
      </w:r>
      <w:r w:rsidR="00EE0612" w:rsidRPr="009C0DA9">
        <w:rPr>
          <w:rFonts w:ascii="Arial Narrow" w:hAnsi="Arial Narrow"/>
          <w:b/>
          <w:bCs/>
          <w:szCs w:val="20"/>
          <w:u w:val="single"/>
        </w:rPr>
        <w:t>"</w:t>
      </w:r>
    </w:p>
    <w:p w:rsidR="00BC5AA3" w:rsidRPr="009C0DA9" w:rsidRDefault="00BC5AA3" w:rsidP="00BC5AA3">
      <w:pPr>
        <w:pStyle w:val="NormalWeb"/>
        <w:spacing w:before="0" w:beforeAutospacing="0" w:after="0" w:afterAutospacing="0"/>
        <w:jc w:val="center"/>
        <w:rPr>
          <w:rFonts w:ascii="Arial Narrow" w:hAnsi="Arial Narrow"/>
          <w:b/>
          <w:bCs/>
          <w:sz w:val="20"/>
          <w:szCs w:val="20"/>
        </w:rPr>
      </w:pPr>
    </w:p>
    <w:p w:rsidR="00BC5AA3" w:rsidRPr="009C0DA9" w:rsidRDefault="00BC5AA3" w:rsidP="00BC5AA3">
      <w:pPr>
        <w:pStyle w:val="NormalWeb"/>
        <w:spacing w:before="0" w:beforeAutospacing="0" w:after="0" w:afterAutospacing="0"/>
        <w:jc w:val="center"/>
        <w:rPr>
          <w:rFonts w:ascii="Arial Narrow" w:hAnsi="Arial Narrow"/>
          <w:b/>
          <w:bCs/>
          <w:sz w:val="20"/>
          <w:szCs w:val="20"/>
        </w:rPr>
      </w:pPr>
    </w:p>
    <w:p w:rsidR="00F03003" w:rsidRPr="009C0DA9" w:rsidRDefault="001F5C8A" w:rsidP="00F03003">
      <w:pPr>
        <w:numPr>
          <w:ilvl w:val="1"/>
          <w:numId w:val="20"/>
        </w:numPr>
        <w:tabs>
          <w:tab w:val="left" w:pos="426"/>
        </w:tabs>
        <w:jc w:val="both"/>
        <w:rPr>
          <w:rFonts w:ascii="Arial Narrow" w:hAnsi="Arial Narrow"/>
          <w:bCs/>
          <w:iCs/>
          <w:sz w:val="20"/>
          <w:szCs w:val="20"/>
        </w:rPr>
      </w:pPr>
      <w:r w:rsidRPr="009C0DA9">
        <w:rPr>
          <w:rFonts w:ascii="Arial Narrow" w:hAnsi="Arial Narrow"/>
          <w:bCs/>
          <w:sz w:val="20"/>
          <w:szCs w:val="20"/>
        </w:rPr>
        <w:t> </w:t>
      </w:r>
      <w:r w:rsidR="00F03003" w:rsidRPr="009C0DA9">
        <w:rPr>
          <w:rFonts w:ascii="Arial Narrow" w:hAnsi="Arial Narrow"/>
          <w:b/>
          <w:bCs/>
          <w:iCs/>
          <w:sz w:val="20"/>
          <w:szCs w:val="20"/>
        </w:rPr>
        <w:t>JAIME DE DEUS</w:t>
      </w:r>
      <w:r w:rsidR="00F03003" w:rsidRPr="009C0DA9">
        <w:rPr>
          <w:rFonts w:ascii="Arial Narrow" w:hAnsi="Arial Narrow"/>
          <w:bCs/>
          <w:iCs/>
          <w:sz w:val="20"/>
          <w:szCs w:val="20"/>
        </w:rPr>
        <w:t xml:space="preserve">, administrador de empresa, CI 111111111 SSP/MG, CPFMF n° 000.000.000-00, e sua mulher </w:t>
      </w:r>
      <w:r w:rsidR="00F03003" w:rsidRPr="009C0DA9">
        <w:rPr>
          <w:rFonts w:ascii="Arial Narrow" w:hAnsi="Arial Narrow"/>
          <w:b/>
          <w:bCs/>
          <w:iCs/>
          <w:sz w:val="20"/>
          <w:szCs w:val="20"/>
        </w:rPr>
        <w:t>MARIA PAULA DE DEUS</w:t>
      </w:r>
      <w:r w:rsidR="00F03003" w:rsidRPr="009C0DA9">
        <w:rPr>
          <w:rFonts w:ascii="Arial Narrow" w:hAnsi="Arial Narrow"/>
          <w:bCs/>
          <w:iCs/>
          <w:sz w:val="20"/>
          <w:szCs w:val="20"/>
        </w:rPr>
        <w:t xml:space="preserve">, decoradora, CI 111111111 SSP/MG, CPFMF 000.000.000-00, ambos brasileiros, casados sob o regime da ________, em ___/___/___, residentes e domiciliados na Av. Tiradentes n° 535, bairro Santo Antônio, Belo Horizonte-MG; </w:t>
      </w:r>
    </w:p>
    <w:p w:rsidR="00F03003" w:rsidRPr="009C0DA9" w:rsidRDefault="00F03003" w:rsidP="00F03003">
      <w:pPr>
        <w:numPr>
          <w:ilvl w:val="1"/>
          <w:numId w:val="20"/>
        </w:numPr>
        <w:tabs>
          <w:tab w:val="left" w:pos="426"/>
        </w:tabs>
        <w:jc w:val="both"/>
        <w:rPr>
          <w:rFonts w:ascii="Arial Narrow" w:hAnsi="Arial Narrow"/>
          <w:bCs/>
          <w:iCs/>
          <w:sz w:val="20"/>
          <w:szCs w:val="20"/>
        </w:rPr>
      </w:pPr>
      <w:r w:rsidRPr="009C0DA9">
        <w:rPr>
          <w:rFonts w:ascii="Arial Narrow" w:hAnsi="Arial Narrow"/>
          <w:b/>
          <w:bCs/>
          <w:iCs/>
          <w:sz w:val="20"/>
          <w:szCs w:val="20"/>
        </w:rPr>
        <w:t>ADÃO DE DEUS</w:t>
      </w:r>
      <w:r w:rsidRPr="009C0DA9">
        <w:rPr>
          <w:rFonts w:ascii="Arial Narrow" w:hAnsi="Arial Narrow"/>
          <w:bCs/>
          <w:iCs/>
          <w:sz w:val="20"/>
          <w:szCs w:val="20"/>
        </w:rPr>
        <w:t xml:space="preserve">, engenheiro, CI 111111111 SSP/MG, CPFMF n° 000.000.000-00, e sua mulher </w:t>
      </w:r>
      <w:r w:rsidRPr="009C0DA9">
        <w:rPr>
          <w:rFonts w:ascii="Arial Narrow" w:hAnsi="Arial Narrow"/>
          <w:b/>
          <w:bCs/>
          <w:iCs/>
          <w:sz w:val="20"/>
          <w:szCs w:val="20"/>
        </w:rPr>
        <w:t>JOANA CARLOTA DE DEUS</w:t>
      </w:r>
      <w:r w:rsidRPr="009C0DA9">
        <w:rPr>
          <w:rFonts w:ascii="Arial Narrow" w:hAnsi="Arial Narrow"/>
          <w:bCs/>
          <w:iCs/>
          <w:sz w:val="20"/>
          <w:szCs w:val="20"/>
        </w:rPr>
        <w:t xml:space="preserve">, advogada, CI 111111111 SSP/MG, CPFMF 000.000.000-00, ambos brasileiros, casados sob o regime da ________, em ___/___/___, residentes e domiciliados na Av. Tiradentes n° 635, bairro Santo Antônio, Belo Horizonte-MG; </w:t>
      </w:r>
    </w:p>
    <w:p w:rsidR="001F5C8A" w:rsidRPr="009C0DA9" w:rsidRDefault="001F5C8A" w:rsidP="00BC5AA3">
      <w:pPr>
        <w:pStyle w:val="PargrafodaLista"/>
        <w:rPr>
          <w:rFonts w:ascii="Arial Narrow" w:hAnsi="Arial Narrow"/>
          <w:bCs/>
          <w:i/>
          <w:iCs/>
          <w:color w:val="FF0000"/>
          <w:sz w:val="20"/>
          <w:szCs w:val="20"/>
        </w:rPr>
      </w:pPr>
    </w:p>
    <w:p w:rsidR="001F5C8A" w:rsidRPr="009C0DA9" w:rsidRDefault="001F5C8A" w:rsidP="00BC5AA3">
      <w:pPr>
        <w:jc w:val="both"/>
        <w:rPr>
          <w:rFonts w:ascii="Arial Narrow" w:hAnsi="Arial Narrow"/>
          <w:i/>
          <w:color w:val="FF0000"/>
          <w:sz w:val="20"/>
          <w:szCs w:val="20"/>
        </w:rPr>
      </w:pPr>
      <w:r w:rsidRPr="009C0DA9">
        <w:rPr>
          <w:rFonts w:ascii="Arial Narrow" w:hAnsi="Arial Narrow"/>
          <w:i/>
          <w:color w:val="FF0000"/>
          <w:sz w:val="20"/>
          <w:szCs w:val="20"/>
        </w:rPr>
        <w:t>OBS:</w:t>
      </w:r>
      <w:r w:rsidRPr="009C0DA9">
        <w:rPr>
          <w:rFonts w:ascii="Arial Narrow" w:hAnsi="Arial Narrow"/>
          <w:bCs/>
          <w:i/>
          <w:color w:val="FF0000"/>
          <w:sz w:val="20"/>
          <w:szCs w:val="20"/>
        </w:rPr>
        <w:t> </w:t>
      </w:r>
      <w:r w:rsidRPr="009C0DA9">
        <w:rPr>
          <w:rFonts w:ascii="Arial Narrow" w:hAnsi="Arial Narrow"/>
          <w:i/>
          <w:color w:val="FF0000"/>
          <w:sz w:val="20"/>
          <w:szCs w:val="20"/>
        </w:rPr>
        <w:t xml:space="preserve">Deverá constar a qualificação completa dos proprietários, inclusive dos(as) cônjuges (nome completo, nacionalidade, CPF, RG, profissão, estado civil, domicílio e residência). </w:t>
      </w:r>
    </w:p>
    <w:p w:rsidR="001F5C8A" w:rsidRPr="009C0DA9" w:rsidRDefault="001F5C8A" w:rsidP="00BC5AA3">
      <w:pPr>
        <w:jc w:val="both"/>
        <w:rPr>
          <w:rFonts w:ascii="Arial Narrow" w:hAnsi="Arial Narrow"/>
          <w:i/>
          <w:color w:val="FF0000"/>
          <w:sz w:val="20"/>
          <w:szCs w:val="20"/>
        </w:rPr>
      </w:pPr>
      <w:r w:rsidRPr="009C0DA9">
        <w:rPr>
          <w:rFonts w:ascii="Arial Narrow" w:hAnsi="Arial Narrow"/>
          <w:i/>
          <w:color w:val="FF0000"/>
          <w:sz w:val="20"/>
          <w:szCs w:val="20"/>
        </w:rPr>
        <w:t>Na eventualidade do(a) proprietário(a) ser casado(a), além da qualificação completa do(a) cônjuge deverão ser informados o regime de bens do casamento, a data da celebração do casamento e a (in)existência de pacto antenupcial.</w:t>
      </w:r>
    </w:p>
    <w:p w:rsidR="001F5C8A" w:rsidRPr="009C0DA9" w:rsidRDefault="001F5C8A" w:rsidP="00BC5AA3">
      <w:pPr>
        <w:tabs>
          <w:tab w:val="left" w:pos="426"/>
        </w:tabs>
        <w:ind w:left="426"/>
        <w:jc w:val="both"/>
        <w:rPr>
          <w:rFonts w:ascii="Arial Narrow" w:hAnsi="Arial Narrow"/>
          <w:bCs/>
          <w:i/>
          <w:iCs/>
          <w:color w:val="FF0000"/>
          <w:sz w:val="20"/>
          <w:szCs w:val="20"/>
        </w:rPr>
      </w:pPr>
    </w:p>
    <w:p w:rsidR="001F5C8A" w:rsidRPr="009C0DA9" w:rsidRDefault="001F5C8A" w:rsidP="00BC5AA3">
      <w:pPr>
        <w:tabs>
          <w:tab w:val="left" w:pos="-2127"/>
        </w:tabs>
        <w:jc w:val="both"/>
        <w:rPr>
          <w:rFonts w:ascii="Arial Narrow" w:hAnsi="Arial Narrow"/>
          <w:color w:val="000000"/>
          <w:sz w:val="20"/>
          <w:szCs w:val="20"/>
        </w:rPr>
      </w:pPr>
      <w:r w:rsidRPr="009C0DA9">
        <w:rPr>
          <w:rFonts w:ascii="Arial Narrow" w:hAnsi="Arial Narrow"/>
          <w:sz w:val="20"/>
          <w:szCs w:val="20"/>
        </w:rPr>
        <w:t xml:space="preserve">Pelo presente instrumento particular, as partes acima qualificadas, </w:t>
      </w:r>
      <w:r w:rsidRPr="009C0DA9">
        <w:rPr>
          <w:rFonts w:ascii="Arial Narrow" w:hAnsi="Arial Narrow"/>
          <w:color w:val="000000"/>
          <w:sz w:val="20"/>
          <w:szCs w:val="20"/>
        </w:rPr>
        <w:t>proprietárias das unidades autônomas do “</w:t>
      </w:r>
      <w:r w:rsidRPr="009C0DA9">
        <w:rPr>
          <w:rFonts w:ascii="Arial Narrow" w:hAnsi="Arial Narrow"/>
          <w:color w:val="FF0000"/>
          <w:sz w:val="20"/>
          <w:szCs w:val="20"/>
        </w:rPr>
        <w:t>EDIFÍCIO NOME</w:t>
      </w:r>
      <w:r w:rsidRPr="009C0DA9">
        <w:rPr>
          <w:rFonts w:ascii="Arial Narrow" w:hAnsi="Arial Narrow"/>
          <w:color w:val="000000"/>
          <w:sz w:val="20"/>
          <w:szCs w:val="20"/>
        </w:rPr>
        <w:t xml:space="preserve">", situado na Rua </w:t>
      </w:r>
      <w:r w:rsidRPr="009C0DA9">
        <w:rPr>
          <w:rFonts w:ascii="Arial Narrow" w:hAnsi="Arial Narrow"/>
          <w:color w:val="FF0000"/>
          <w:sz w:val="20"/>
          <w:szCs w:val="20"/>
        </w:rPr>
        <w:t>Alpha</w:t>
      </w:r>
      <w:r w:rsidRPr="009C0DA9">
        <w:rPr>
          <w:rFonts w:ascii="Arial Narrow" w:hAnsi="Arial Narrow"/>
          <w:color w:val="000000"/>
          <w:sz w:val="20"/>
          <w:szCs w:val="20"/>
        </w:rPr>
        <w:t xml:space="preserve">, 101, Bairro </w:t>
      </w:r>
      <w:r w:rsidRPr="009C0DA9">
        <w:rPr>
          <w:rFonts w:ascii="Arial Narrow" w:hAnsi="Arial Narrow"/>
          <w:color w:val="FF0000"/>
          <w:sz w:val="20"/>
          <w:szCs w:val="20"/>
        </w:rPr>
        <w:t>Beta</w:t>
      </w:r>
      <w:r w:rsidRPr="009C0DA9">
        <w:rPr>
          <w:rFonts w:ascii="Arial Narrow" w:hAnsi="Arial Narrow"/>
          <w:color w:val="000000"/>
          <w:sz w:val="20"/>
          <w:szCs w:val="20"/>
        </w:rPr>
        <w:t xml:space="preserve">, </w:t>
      </w:r>
      <w:r w:rsidRPr="009C0DA9">
        <w:rPr>
          <w:rFonts w:ascii="Arial Narrow" w:hAnsi="Arial Narrow"/>
          <w:color w:val="FF0000"/>
          <w:sz w:val="20"/>
          <w:szCs w:val="20"/>
        </w:rPr>
        <w:t>Nome Cidade</w:t>
      </w:r>
      <w:r w:rsidRPr="009C0DA9">
        <w:rPr>
          <w:rFonts w:ascii="Arial Narrow" w:hAnsi="Arial Narrow"/>
          <w:color w:val="000000"/>
          <w:sz w:val="20"/>
          <w:szCs w:val="20"/>
        </w:rPr>
        <w:t xml:space="preserve"> – MG, estatuem a presente CONVENÇÃO DE CONDOMÍNIO, nos termos da Lei n°4.591/64 e dos artigos 1.331 a 1.358 do Código Civil (Lei nº 10.406/02), conforme segue:</w:t>
      </w:r>
    </w:p>
    <w:p w:rsidR="001F5C8A" w:rsidRPr="009C0DA9" w:rsidRDefault="001F5C8A" w:rsidP="00BC5AA3">
      <w:pPr>
        <w:tabs>
          <w:tab w:val="left" w:pos="-2127"/>
        </w:tabs>
        <w:jc w:val="both"/>
        <w:rPr>
          <w:rFonts w:ascii="Arial Narrow" w:hAnsi="Arial Narrow"/>
          <w:color w:val="000000"/>
          <w:sz w:val="20"/>
          <w:szCs w:val="20"/>
        </w:rPr>
      </w:pPr>
    </w:p>
    <w:p w:rsidR="001F5C8A" w:rsidRPr="009C0DA9" w:rsidRDefault="001F5C8A" w:rsidP="00BC5AA3">
      <w:pPr>
        <w:tabs>
          <w:tab w:val="left" w:pos="-2127"/>
        </w:tabs>
        <w:jc w:val="both"/>
        <w:rPr>
          <w:rFonts w:ascii="Arial Narrow" w:hAnsi="Arial Narrow"/>
          <w:color w:val="000000"/>
          <w:sz w:val="20"/>
          <w:szCs w:val="20"/>
        </w:rPr>
      </w:pPr>
    </w:p>
    <w:p w:rsidR="001F5C8A" w:rsidRPr="009C0DA9" w:rsidRDefault="001F5C8A" w:rsidP="00BC5AA3">
      <w:pPr>
        <w:pStyle w:val="NormalWeb"/>
        <w:spacing w:before="0" w:beforeAutospacing="0" w:after="0" w:afterAutospacing="0"/>
        <w:jc w:val="center"/>
        <w:rPr>
          <w:rFonts w:ascii="Arial Narrow" w:hAnsi="Arial Narrow"/>
          <w:b/>
          <w:bCs/>
          <w:szCs w:val="20"/>
        </w:rPr>
      </w:pPr>
      <w:r w:rsidRPr="009C0DA9">
        <w:rPr>
          <w:rFonts w:ascii="Arial Narrow" w:hAnsi="Arial Narrow"/>
          <w:b/>
          <w:bCs/>
          <w:szCs w:val="20"/>
        </w:rPr>
        <w:t>CAPITULO I</w:t>
      </w:r>
    </w:p>
    <w:p w:rsidR="001F5C8A" w:rsidRPr="009C0DA9" w:rsidRDefault="001F5C8A" w:rsidP="00BC5AA3">
      <w:pPr>
        <w:pStyle w:val="NormalWeb"/>
        <w:spacing w:before="0" w:beforeAutospacing="0" w:after="0" w:afterAutospacing="0"/>
        <w:jc w:val="center"/>
        <w:rPr>
          <w:rFonts w:ascii="Arial Narrow" w:hAnsi="Arial Narrow"/>
          <w:b/>
          <w:bCs/>
          <w:iCs/>
          <w:szCs w:val="20"/>
        </w:rPr>
      </w:pPr>
      <w:r w:rsidRPr="009C0DA9">
        <w:rPr>
          <w:rFonts w:ascii="Arial Narrow" w:hAnsi="Arial Narrow"/>
          <w:b/>
          <w:bCs/>
          <w:iCs/>
          <w:szCs w:val="20"/>
        </w:rPr>
        <w:t>DO CONDOMÍNIO</w:t>
      </w:r>
    </w:p>
    <w:p w:rsidR="001F5C8A" w:rsidRPr="009C0DA9" w:rsidRDefault="001F5C8A" w:rsidP="00BC5AA3">
      <w:pPr>
        <w:pStyle w:val="NormalWeb"/>
        <w:spacing w:before="0" w:beforeAutospacing="0" w:after="0" w:afterAutospacing="0"/>
        <w:jc w:val="center"/>
        <w:rPr>
          <w:rFonts w:ascii="Arial Narrow" w:hAnsi="Arial Narrow"/>
          <w:b/>
          <w:bCs/>
          <w:iCs/>
          <w:szCs w:val="20"/>
        </w:rPr>
      </w:pPr>
    </w:p>
    <w:p w:rsidR="001F5C8A" w:rsidRPr="009C0DA9" w:rsidRDefault="001F5C8A" w:rsidP="00BC5AA3">
      <w:pPr>
        <w:pStyle w:val="NormalWeb"/>
        <w:numPr>
          <w:ilvl w:val="1"/>
          <w:numId w:val="21"/>
        </w:numPr>
        <w:spacing w:before="0" w:beforeAutospacing="0" w:after="0" w:afterAutospacing="0"/>
        <w:ind w:left="426" w:hanging="426"/>
        <w:jc w:val="both"/>
        <w:rPr>
          <w:rFonts w:ascii="Arial Narrow" w:hAnsi="Arial Narrow"/>
          <w:sz w:val="20"/>
          <w:szCs w:val="20"/>
        </w:rPr>
      </w:pPr>
      <w:r w:rsidRPr="009C0DA9">
        <w:rPr>
          <w:rFonts w:ascii="Arial Narrow" w:hAnsi="Arial Narrow"/>
          <w:bCs/>
          <w:sz w:val="20"/>
          <w:szCs w:val="20"/>
        </w:rPr>
        <w:t>O</w:t>
      </w:r>
      <w:r w:rsidRPr="009C0DA9">
        <w:rPr>
          <w:rFonts w:ascii="Arial Narrow" w:hAnsi="Arial Narrow"/>
          <w:sz w:val="20"/>
          <w:szCs w:val="20"/>
        </w:rPr>
        <w:t xml:space="preserve"> </w:t>
      </w:r>
      <w:r w:rsidR="009C4CE3" w:rsidRPr="009C0DA9">
        <w:rPr>
          <w:rFonts w:ascii="Arial Narrow" w:hAnsi="Arial Narrow"/>
          <w:sz w:val="20"/>
          <w:szCs w:val="20"/>
        </w:rPr>
        <w:t xml:space="preserve">terreno em que </w:t>
      </w:r>
      <w:r w:rsidR="009C4CE3" w:rsidRPr="009C0DA9">
        <w:rPr>
          <w:rFonts w:ascii="Arial Narrow" w:hAnsi="Arial Narrow"/>
          <w:color w:val="FF0000"/>
          <w:sz w:val="20"/>
          <w:szCs w:val="20"/>
        </w:rPr>
        <w:t>será/foi</w:t>
      </w:r>
      <w:r w:rsidR="009C4CE3" w:rsidRPr="009C0DA9">
        <w:rPr>
          <w:rFonts w:ascii="Arial Narrow" w:hAnsi="Arial Narrow"/>
          <w:sz w:val="20"/>
          <w:szCs w:val="20"/>
        </w:rPr>
        <w:t xml:space="preserve"> construído o "</w:t>
      </w:r>
      <w:r w:rsidR="009C4CE3" w:rsidRPr="009C0DA9">
        <w:rPr>
          <w:rFonts w:ascii="Arial Narrow" w:hAnsi="Arial Narrow"/>
          <w:color w:val="FF0000"/>
          <w:sz w:val="20"/>
          <w:szCs w:val="20"/>
        </w:rPr>
        <w:t>EDIFÍCIO NOME</w:t>
      </w:r>
      <w:r w:rsidR="009C4CE3" w:rsidRPr="009C0DA9">
        <w:rPr>
          <w:rFonts w:ascii="Arial Narrow" w:hAnsi="Arial Narrow"/>
          <w:sz w:val="20"/>
          <w:szCs w:val="20"/>
        </w:rPr>
        <w:t xml:space="preserve">", possui as seguintes características, dimensões e confrontações: </w:t>
      </w:r>
      <w:r w:rsidR="009C4CE3" w:rsidRPr="009C0DA9">
        <w:rPr>
          <w:rFonts w:ascii="Arial Narrow" w:hAnsi="Arial Narrow"/>
          <w:color w:val="FF0000"/>
          <w:sz w:val="20"/>
          <w:szCs w:val="20"/>
        </w:rPr>
        <w:t>(descrever as áreas limites e confrontações do lote ou dos lotes)</w:t>
      </w:r>
      <w:r w:rsidR="009C4CE3" w:rsidRPr="009C0DA9">
        <w:rPr>
          <w:rFonts w:ascii="Arial Narrow" w:hAnsi="Arial Narrow"/>
          <w:sz w:val="20"/>
          <w:szCs w:val="20"/>
        </w:rPr>
        <w:t xml:space="preserve">; devidamente registrado na matrícula nº. </w:t>
      </w:r>
      <w:r w:rsidR="009C4CE3" w:rsidRPr="009C0DA9">
        <w:rPr>
          <w:rFonts w:ascii="Arial Narrow" w:hAnsi="Arial Narrow"/>
          <w:color w:val="FF0000"/>
          <w:sz w:val="20"/>
          <w:szCs w:val="20"/>
        </w:rPr>
        <w:t>(Nº MATRÍCULA)</w:t>
      </w:r>
      <w:r w:rsidR="009C4CE3" w:rsidRPr="009C0DA9">
        <w:rPr>
          <w:rFonts w:ascii="Arial Narrow" w:hAnsi="Arial Narrow"/>
          <w:sz w:val="20"/>
          <w:szCs w:val="20"/>
        </w:rPr>
        <w:t xml:space="preserve"> do </w:t>
      </w:r>
      <w:r w:rsidR="009C4CE3" w:rsidRPr="009C0DA9">
        <w:rPr>
          <w:rFonts w:ascii="Arial Narrow" w:hAnsi="Arial Narrow"/>
          <w:color w:val="FF0000"/>
          <w:sz w:val="20"/>
          <w:szCs w:val="20"/>
        </w:rPr>
        <w:t>Nº</w:t>
      </w:r>
      <w:r w:rsidR="009C4CE3" w:rsidRPr="009C0DA9">
        <w:rPr>
          <w:rFonts w:ascii="Arial Narrow" w:hAnsi="Arial Narrow"/>
          <w:sz w:val="20"/>
          <w:szCs w:val="20"/>
        </w:rPr>
        <w:t xml:space="preserve"> Ofício de Registro de Imóveis da Comarca de </w:t>
      </w:r>
      <w:r w:rsidR="009C4CE3" w:rsidRPr="009C0DA9">
        <w:rPr>
          <w:rFonts w:ascii="Arial Narrow" w:hAnsi="Arial Narrow"/>
          <w:color w:val="FF0000"/>
          <w:sz w:val="20"/>
          <w:szCs w:val="20"/>
        </w:rPr>
        <w:t>(NOME DA CIDADE)</w:t>
      </w:r>
      <w:r w:rsidRPr="009C0DA9">
        <w:rPr>
          <w:rFonts w:ascii="Arial Narrow" w:hAnsi="Arial Narrow"/>
          <w:sz w:val="20"/>
          <w:szCs w:val="20"/>
        </w:rPr>
        <w:t>.</w:t>
      </w:r>
    </w:p>
    <w:p w:rsidR="009C4CE3" w:rsidRPr="009C0DA9" w:rsidRDefault="009C4CE3" w:rsidP="00BC5AA3">
      <w:pPr>
        <w:pStyle w:val="NormalWeb"/>
        <w:spacing w:before="0" w:beforeAutospacing="0" w:after="0" w:afterAutospacing="0"/>
        <w:ind w:left="426"/>
        <w:jc w:val="both"/>
        <w:rPr>
          <w:rFonts w:ascii="Arial Narrow" w:hAnsi="Arial Narrow"/>
          <w:sz w:val="20"/>
          <w:szCs w:val="20"/>
        </w:rPr>
      </w:pPr>
    </w:p>
    <w:p w:rsidR="009C4CE3" w:rsidRPr="009C0DA9" w:rsidRDefault="009C4CE3" w:rsidP="00BC5AA3">
      <w:pPr>
        <w:pStyle w:val="NormalWeb"/>
        <w:numPr>
          <w:ilvl w:val="1"/>
          <w:numId w:val="21"/>
        </w:numPr>
        <w:spacing w:before="0" w:beforeAutospacing="0" w:after="0" w:afterAutospacing="0"/>
        <w:ind w:left="426" w:hanging="426"/>
        <w:jc w:val="both"/>
        <w:rPr>
          <w:rFonts w:ascii="Arial Narrow" w:hAnsi="Arial Narrow"/>
          <w:bCs/>
          <w:sz w:val="20"/>
          <w:szCs w:val="20"/>
        </w:rPr>
      </w:pPr>
      <w:r w:rsidRPr="009C0DA9">
        <w:rPr>
          <w:rFonts w:ascii="Arial Narrow" w:hAnsi="Arial Narrow"/>
          <w:bCs/>
          <w:sz w:val="20"/>
          <w:szCs w:val="20"/>
        </w:rPr>
        <w:t xml:space="preserve">Sobre este terreno </w:t>
      </w:r>
      <w:r w:rsidR="00DC0851" w:rsidRPr="009C0DA9">
        <w:rPr>
          <w:rFonts w:ascii="Arial Narrow" w:hAnsi="Arial Narrow"/>
          <w:color w:val="FF0000"/>
          <w:sz w:val="20"/>
          <w:szCs w:val="20"/>
        </w:rPr>
        <w:t>será/foi</w:t>
      </w:r>
      <w:r w:rsidRPr="009C0DA9">
        <w:rPr>
          <w:rFonts w:ascii="Arial Narrow" w:hAnsi="Arial Narrow"/>
          <w:bCs/>
          <w:sz w:val="20"/>
          <w:szCs w:val="20"/>
        </w:rPr>
        <w:t xml:space="preserve"> construído um edifício com finalidade (</w:t>
      </w:r>
      <w:r w:rsidRPr="009C0DA9">
        <w:rPr>
          <w:rFonts w:ascii="Arial Narrow" w:hAnsi="Arial Narrow"/>
          <w:color w:val="FF0000"/>
          <w:sz w:val="20"/>
          <w:szCs w:val="20"/>
        </w:rPr>
        <w:t>RESIDENCIAL/COMERCIAL/MISTA)</w:t>
      </w:r>
      <w:r w:rsidRPr="009C0DA9">
        <w:rPr>
          <w:rFonts w:ascii="Arial Narrow" w:hAnsi="Arial Narrow"/>
          <w:bCs/>
          <w:sz w:val="20"/>
          <w:szCs w:val="20"/>
        </w:rPr>
        <w:t xml:space="preserve"> denominado </w:t>
      </w:r>
      <w:r w:rsidRPr="009C0DA9">
        <w:rPr>
          <w:rFonts w:ascii="Arial Narrow" w:hAnsi="Arial Narrow"/>
          <w:color w:val="FF0000"/>
          <w:sz w:val="20"/>
          <w:szCs w:val="20"/>
        </w:rPr>
        <w:t>"(NOME DO EDIFÍCIO)",</w:t>
      </w:r>
      <w:r w:rsidRPr="009C0DA9">
        <w:rPr>
          <w:rFonts w:ascii="Arial Narrow" w:hAnsi="Arial Narrow"/>
          <w:bCs/>
          <w:sz w:val="20"/>
          <w:szCs w:val="20"/>
        </w:rPr>
        <w:t xml:space="preserve"> situado na rua </w:t>
      </w:r>
      <w:r w:rsidRPr="009C0DA9">
        <w:rPr>
          <w:rFonts w:ascii="Arial Narrow" w:hAnsi="Arial Narrow"/>
          <w:color w:val="FF0000"/>
          <w:sz w:val="20"/>
          <w:szCs w:val="20"/>
        </w:rPr>
        <w:t>(NOME DA RUA)</w:t>
      </w:r>
      <w:r w:rsidRPr="009C0DA9">
        <w:rPr>
          <w:rFonts w:ascii="Arial Narrow" w:hAnsi="Arial Narrow"/>
          <w:bCs/>
          <w:sz w:val="20"/>
          <w:szCs w:val="20"/>
        </w:rPr>
        <w:t xml:space="preserve">, </w:t>
      </w:r>
      <w:r w:rsidRPr="009C0DA9">
        <w:rPr>
          <w:rFonts w:ascii="Arial Narrow" w:hAnsi="Arial Narrow"/>
          <w:color w:val="FF0000"/>
          <w:sz w:val="20"/>
          <w:szCs w:val="20"/>
        </w:rPr>
        <w:t>(Nº)</w:t>
      </w:r>
      <w:r w:rsidRPr="009C0DA9">
        <w:rPr>
          <w:rFonts w:ascii="Arial Narrow" w:hAnsi="Arial Narrow"/>
          <w:bCs/>
          <w:sz w:val="20"/>
          <w:szCs w:val="20"/>
        </w:rPr>
        <w:t>, o qual foi submetido ao regime do condomínio edilício, previsto nos artigos 1.331 e seguintes da Lei nº 10.406/02 (Novo Código Civil) e pelas disposições da Lei nº 4.591/64, instituído em condomínio especial e individualizadas as unidades autônomas na forma abaixo.</w:t>
      </w:r>
    </w:p>
    <w:p w:rsidR="009C4CE3" w:rsidRPr="009C0DA9" w:rsidRDefault="009C4CE3" w:rsidP="00BC5AA3">
      <w:pPr>
        <w:pStyle w:val="PargrafodaLista"/>
        <w:rPr>
          <w:rFonts w:ascii="Arial Narrow" w:hAnsi="Arial Narrow"/>
          <w:bCs/>
          <w:sz w:val="20"/>
          <w:szCs w:val="20"/>
        </w:rPr>
      </w:pPr>
    </w:p>
    <w:p w:rsidR="00EE0612" w:rsidRPr="009C0DA9" w:rsidRDefault="00EE0612" w:rsidP="00BC5AA3">
      <w:pPr>
        <w:pStyle w:val="NormalWeb"/>
        <w:numPr>
          <w:ilvl w:val="1"/>
          <w:numId w:val="21"/>
        </w:numPr>
        <w:spacing w:before="0" w:beforeAutospacing="0" w:after="0" w:afterAutospacing="0"/>
        <w:ind w:left="426" w:hanging="426"/>
        <w:jc w:val="both"/>
        <w:rPr>
          <w:rFonts w:ascii="Arial Narrow" w:hAnsi="Arial Narrow"/>
          <w:bCs/>
          <w:sz w:val="20"/>
          <w:szCs w:val="20"/>
        </w:rPr>
      </w:pPr>
      <w:r w:rsidRPr="009C0DA9">
        <w:rPr>
          <w:rFonts w:ascii="Arial Narrow" w:hAnsi="Arial Narrow"/>
          <w:b/>
          <w:bCs/>
          <w:i/>
          <w:iCs/>
          <w:sz w:val="20"/>
          <w:szCs w:val="20"/>
        </w:rPr>
        <w:t>"</w:t>
      </w:r>
      <w:r w:rsidR="003B4A90" w:rsidRPr="009C0DA9">
        <w:rPr>
          <w:rFonts w:ascii="Arial Narrow" w:hAnsi="Arial Narrow"/>
          <w:b/>
          <w:bCs/>
          <w:i/>
          <w:iCs/>
          <w:color w:val="FF0000"/>
          <w:sz w:val="20"/>
          <w:szCs w:val="20"/>
        </w:rPr>
        <w:t>(NOME DO EDIFÍCIO)</w:t>
      </w:r>
      <w:r w:rsidRPr="009C0DA9">
        <w:rPr>
          <w:rFonts w:ascii="Arial Narrow" w:hAnsi="Arial Narrow"/>
          <w:b/>
          <w:bCs/>
          <w:i/>
          <w:iCs/>
          <w:sz w:val="20"/>
          <w:szCs w:val="20"/>
        </w:rPr>
        <w:t>",</w:t>
      </w:r>
      <w:r w:rsidRPr="009C0DA9">
        <w:rPr>
          <w:rFonts w:ascii="Arial Narrow" w:hAnsi="Arial Narrow"/>
          <w:sz w:val="20"/>
          <w:szCs w:val="20"/>
        </w:rPr>
        <w:t xml:space="preserve"> é constituído das seguintes unidades autônomas:</w:t>
      </w:r>
    </w:p>
    <w:p w:rsidR="009C4CE3" w:rsidRPr="009C0DA9" w:rsidRDefault="009C4CE3" w:rsidP="00BC5AA3">
      <w:pPr>
        <w:pStyle w:val="NormalWeb"/>
        <w:spacing w:before="0" w:beforeAutospacing="0" w:after="0" w:afterAutospacing="0"/>
        <w:jc w:val="both"/>
        <w:rPr>
          <w:rFonts w:ascii="Arial Narrow" w:hAnsi="Arial Narrow"/>
          <w:bCs/>
          <w:sz w:val="20"/>
          <w:szCs w:val="20"/>
        </w:rPr>
      </w:pPr>
    </w:p>
    <w:p w:rsidR="00601838" w:rsidRPr="009C0DA9" w:rsidRDefault="00601838" w:rsidP="00BC5AA3">
      <w:pPr>
        <w:jc w:val="both"/>
        <w:rPr>
          <w:rFonts w:ascii="Arial Narrow" w:hAnsi="Arial Narrow"/>
          <w:sz w:val="20"/>
          <w:szCs w:val="20"/>
        </w:rPr>
      </w:pPr>
      <w:r w:rsidRPr="009C0DA9">
        <w:rPr>
          <w:rFonts w:ascii="Arial Narrow" w:hAnsi="Arial Narrow"/>
          <w:sz w:val="20"/>
          <w:szCs w:val="20"/>
        </w:rPr>
        <w:t>Quadro IV-B da NBR</w:t>
      </w:r>
      <w:r w:rsidR="007A5092" w:rsidRPr="009C0DA9">
        <w:rPr>
          <w:rFonts w:ascii="Arial Narrow" w:hAnsi="Arial Narrow"/>
          <w:sz w:val="20"/>
          <w:szCs w:val="20"/>
        </w:rPr>
        <w:t xml:space="preserve"> 12.721/2006</w:t>
      </w:r>
      <w:r w:rsidRPr="009C0DA9">
        <w:rPr>
          <w:rFonts w:ascii="Arial Narrow" w:hAnsi="Arial Narrow"/>
          <w:sz w:val="20"/>
          <w:szCs w:val="20"/>
        </w:rPr>
        <w:t>:</w:t>
      </w:r>
    </w:p>
    <w:tbl>
      <w:tblPr>
        <w:tblW w:w="972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61"/>
        <w:gridCol w:w="1264"/>
        <w:gridCol w:w="1437"/>
        <w:gridCol w:w="1394"/>
        <w:gridCol w:w="1183"/>
        <w:gridCol w:w="1016"/>
        <w:gridCol w:w="1114"/>
        <w:gridCol w:w="1153"/>
      </w:tblGrid>
      <w:tr w:rsidR="00601838" w:rsidRPr="009C0DA9">
        <w:trPr>
          <w:trHeight w:val="719"/>
        </w:trPr>
        <w:tc>
          <w:tcPr>
            <w:tcW w:w="1161" w:type="dxa"/>
            <w:shd w:val="clear" w:color="auto" w:fill="auto"/>
          </w:tcPr>
          <w:p w:rsidR="00601838" w:rsidRPr="009C0DA9" w:rsidRDefault="00601838" w:rsidP="00BC5AA3">
            <w:pPr>
              <w:jc w:val="center"/>
              <w:rPr>
                <w:rFonts w:ascii="Arial Narrow" w:hAnsi="Arial Narrow"/>
                <w:sz w:val="20"/>
                <w:szCs w:val="20"/>
              </w:rPr>
            </w:pPr>
            <w:r w:rsidRPr="009C0DA9">
              <w:rPr>
                <w:rFonts w:ascii="Arial Narrow" w:hAnsi="Arial Narrow"/>
                <w:sz w:val="20"/>
                <w:szCs w:val="20"/>
              </w:rPr>
              <w:t>Designação das Unidades</w:t>
            </w:r>
          </w:p>
        </w:tc>
        <w:tc>
          <w:tcPr>
            <w:tcW w:w="1264" w:type="dxa"/>
            <w:shd w:val="clear" w:color="auto" w:fill="auto"/>
          </w:tcPr>
          <w:p w:rsidR="00601838" w:rsidRPr="009C0DA9" w:rsidRDefault="00601838" w:rsidP="00BC5AA3">
            <w:pPr>
              <w:jc w:val="center"/>
              <w:rPr>
                <w:rFonts w:ascii="Arial Narrow" w:hAnsi="Arial Narrow"/>
                <w:sz w:val="20"/>
                <w:szCs w:val="20"/>
              </w:rPr>
            </w:pPr>
            <w:r w:rsidRPr="009C0DA9">
              <w:rPr>
                <w:rFonts w:ascii="Arial Narrow" w:hAnsi="Arial Narrow"/>
                <w:sz w:val="20"/>
                <w:szCs w:val="20"/>
              </w:rPr>
              <w:t>Área privativa</w:t>
            </w:r>
          </w:p>
          <w:p w:rsidR="00601838" w:rsidRPr="009C0DA9" w:rsidRDefault="00601838" w:rsidP="00BC5AA3">
            <w:pPr>
              <w:jc w:val="center"/>
              <w:rPr>
                <w:rFonts w:ascii="Arial Narrow" w:hAnsi="Arial Narrow"/>
                <w:sz w:val="20"/>
                <w:szCs w:val="20"/>
              </w:rPr>
            </w:pPr>
            <w:r w:rsidRPr="009C0DA9">
              <w:rPr>
                <w:rFonts w:ascii="Arial Narrow" w:hAnsi="Arial Narrow"/>
                <w:sz w:val="20"/>
                <w:szCs w:val="20"/>
              </w:rPr>
              <w:t>(principal)</w:t>
            </w:r>
          </w:p>
        </w:tc>
        <w:tc>
          <w:tcPr>
            <w:tcW w:w="1437" w:type="dxa"/>
            <w:shd w:val="clear" w:color="auto" w:fill="auto"/>
          </w:tcPr>
          <w:p w:rsidR="00601838" w:rsidRPr="009C0DA9" w:rsidRDefault="00601838" w:rsidP="00BC5AA3">
            <w:pPr>
              <w:jc w:val="center"/>
              <w:rPr>
                <w:rFonts w:ascii="Arial Narrow" w:hAnsi="Arial Narrow"/>
                <w:sz w:val="20"/>
                <w:szCs w:val="20"/>
              </w:rPr>
            </w:pPr>
            <w:r w:rsidRPr="009C0DA9">
              <w:rPr>
                <w:rFonts w:ascii="Arial Narrow" w:hAnsi="Arial Narrow"/>
                <w:sz w:val="20"/>
                <w:szCs w:val="20"/>
              </w:rPr>
              <w:t>Outras áreas privativas</w:t>
            </w:r>
          </w:p>
          <w:p w:rsidR="00601838" w:rsidRPr="009C0DA9" w:rsidRDefault="00601838" w:rsidP="00BC5AA3">
            <w:pPr>
              <w:jc w:val="center"/>
              <w:rPr>
                <w:rFonts w:ascii="Arial Narrow" w:hAnsi="Arial Narrow"/>
                <w:sz w:val="20"/>
                <w:szCs w:val="20"/>
              </w:rPr>
            </w:pPr>
            <w:r w:rsidRPr="009C0DA9">
              <w:rPr>
                <w:rFonts w:ascii="Arial Narrow" w:hAnsi="Arial Narrow"/>
                <w:sz w:val="20"/>
                <w:szCs w:val="20"/>
              </w:rPr>
              <w:t>(acessórias)</w:t>
            </w:r>
          </w:p>
        </w:tc>
        <w:tc>
          <w:tcPr>
            <w:tcW w:w="1394" w:type="dxa"/>
          </w:tcPr>
          <w:p w:rsidR="00601838" w:rsidRPr="009C0DA9" w:rsidRDefault="00601838" w:rsidP="00BC5AA3">
            <w:pPr>
              <w:jc w:val="center"/>
              <w:rPr>
                <w:rFonts w:ascii="Arial Narrow" w:hAnsi="Arial Narrow"/>
                <w:sz w:val="20"/>
                <w:szCs w:val="20"/>
              </w:rPr>
            </w:pPr>
            <w:r w:rsidRPr="009C0DA9">
              <w:rPr>
                <w:rFonts w:ascii="Arial Narrow" w:hAnsi="Arial Narrow"/>
                <w:sz w:val="20"/>
                <w:szCs w:val="20"/>
              </w:rPr>
              <w:t>Área Privativa (total)</w:t>
            </w:r>
          </w:p>
        </w:tc>
        <w:tc>
          <w:tcPr>
            <w:tcW w:w="1183" w:type="dxa"/>
            <w:shd w:val="clear" w:color="auto" w:fill="auto"/>
          </w:tcPr>
          <w:p w:rsidR="00601838" w:rsidRPr="009C0DA9" w:rsidRDefault="00601838" w:rsidP="00BC5AA3">
            <w:pPr>
              <w:jc w:val="center"/>
              <w:rPr>
                <w:rFonts w:ascii="Arial Narrow" w:hAnsi="Arial Narrow"/>
                <w:sz w:val="20"/>
                <w:szCs w:val="20"/>
              </w:rPr>
            </w:pPr>
            <w:r w:rsidRPr="009C0DA9">
              <w:rPr>
                <w:rFonts w:ascii="Arial Narrow" w:hAnsi="Arial Narrow"/>
                <w:sz w:val="20"/>
                <w:szCs w:val="20"/>
              </w:rPr>
              <w:t>Área de Uso Comum</w:t>
            </w:r>
          </w:p>
        </w:tc>
        <w:tc>
          <w:tcPr>
            <w:tcW w:w="1016" w:type="dxa"/>
          </w:tcPr>
          <w:p w:rsidR="00601838" w:rsidRPr="009C0DA9" w:rsidRDefault="00601838" w:rsidP="00BC5AA3">
            <w:pPr>
              <w:jc w:val="center"/>
              <w:rPr>
                <w:rFonts w:ascii="Arial Narrow" w:hAnsi="Arial Narrow"/>
                <w:sz w:val="20"/>
                <w:szCs w:val="20"/>
              </w:rPr>
            </w:pPr>
            <w:r w:rsidRPr="009C0DA9">
              <w:rPr>
                <w:rFonts w:ascii="Arial Narrow" w:hAnsi="Arial Narrow"/>
                <w:sz w:val="20"/>
                <w:szCs w:val="20"/>
              </w:rPr>
              <w:t>Área Real Total</w:t>
            </w:r>
          </w:p>
        </w:tc>
        <w:tc>
          <w:tcPr>
            <w:tcW w:w="1114" w:type="dxa"/>
            <w:shd w:val="clear" w:color="auto" w:fill="auto"/>
          </w:tcPr>
          <w:p w:rsidR="00601838" w:rsidRPr="009C0DA9" w:rsidRDefault="00601838" w:rsidP="00BC5AA3">
            <w:pPr>
              <w:jc w:val="center"/>
              <w:rPr>
                <w:rFonts w:ascii="Arial Narrow" w:hAnsi="Arial Narrow"/>
                <w:sz w:val="20"/>
                <w:szCs w:val="20"/>
              </w:rPr>
            </w:pPr>
            <w:r w:rsidRPr="009C0DA9">
              <w:rPr>
                <w:rFonts w:ascii="Arial Narrow" w:hAnsi="Arial Narrow"/>
                <w:sz w:val="20"/>
                <w:szCs w:val="20"/>
              </w:rPr>
              <w:t>Fração Ideal</w:t>
            </w:r>
          </w:p>
        </w:tc>
        <w:tc>
          <w:tcPr>
            <w:tcW w:w="1153" w:type="dxa"/>
          </w:tcPr>
          <w:p w:rsidR="00601838" w:rsidRPr="009C0DA9" w:rsidRDefault="00601838" w:rsidP="00BC5AA3">
            <w:pPr>
              <w:jc w:val="center"/>
              <w:rPr>
                <w:rFonts w:ascii="Arial Narrow" w:hAnsi="Arial Narrow"/>
                <w:sz w:val="20"/>
                <w:szCs w:val="20"/>
              </w:rPr>
            </w:pPr>
            <w:r w:rsidRPr="009C0DA9">
              <w:rPr>
                <w:rFonts w:ascii="Arial Narrow" w:hAnsi="Arial Narrow"/>
                <w:sz w:val="20"/>
                <w:szCs w:val="20"/>
              </w:rPr>
              <w:t xml:space="preserve">Vagas de Garagem </w:t>
            </w:r>
            <w:r w:rsidRPr="009C0DA9">
              <w:rPr>
                <w:rFonts w:ascii="Arial Narrow" w:hAnsi="Arial Narrow"/>
                <w:color w:val="FF0000"/>
                <w:sz w:val="16"/>
                <w:szCs w:val="20"/>
              </w:rPr>
              <w:t>(qd. acessórias)</w:t>
            </w:r>
          </w:p>
        </w:tc>
      </w:tr>
      <w:tr w:rsidR="00601838" w:rsidRPr="009C0DA9">
        <w:trPr>
          <w:trHeight w:val="255"/>
        </w:trPr>
        <w:tc>
          <w:tcPr>
            <w:tcW w:w="1161" w:type="dxa"/>
            <w:shd w:val="clear" w:color="auto" w:fill="auto"/>
            <w:vAlign w:val="bottom"/>
          </w:tcPr>
          <w:p w:rsidR="00601838" w:rsidRPr="009C0DA9" w:rsidRDefault="00601838" w:rsidP="00BC5AA3">
            <w:pPr>
              <w:jc w:val="center"/>
              <w:rPr>
                <w:rFonts w:ascii="Arial Narrow" w:hAnsi="Arial Narrow"/>
                <w:sz w:val="20"/>
                <w:szCs w:val="20"/>
              </w:rPr>
            </w:pPr>
          </w:p>
        </w:tc>
        <w:tc>
          <w:tcPr>
            <w:tcW w:w="1264" w:type="dxa"/>
            <w:shd w:val="clear" w:color="auto" w:fill="auto"/>
            <w:vAlign w:val="bottom"/>
          </w:tcPr>
          <w:p w:rsidR="00601838" w:rsidRPr="009C0DA9" w:rsidRDefault="00601838" w:rsidP="00BC5AA3">
            <w:pPr>
              <w:jc w:val="right"/>
              <w:rPr>
                <w:rFonts w:ascii="Arial Narrow" w:hAnsi="Arial Narrow"/>
                <w:sz w:val="20"/>
                <w:szCs w:val="20"/>
              </w:rPr>
            </w:pPr>
          </w:p>
        </w:tc>
        <w:tc>
          <w:tcPr>
            <w:tcW w:w="1437" w:type="dxa"/>
            <w:shd w:val="clear" w:color="auto" w:fill="auto"/>
            <w:vAlign w:val="bottom"/>
          </w:tcPr>
          <w:p w:rsidR="00601838" w:rsidRPr="009C0DA9" w:rsidRDefault="00601838" w:rsidP="00BC5AA3">
            <w:pPr>
              <w:jc w:val="right"/>
              <w:rPr>
                <w:rFonts w:ascii="Arial Narrow" w:hAnsi="Arial Narrow"/>
                <w:sz w:val="20"/>
                <w:szCs w:val="20"/>
              </w:rPr>
            </w:pPr>
          </w:p>
        </w:tc>
        <w:tc>
          <w:tcPr>
            <w:tcW w:w="1394" w:type="dxa"/>
            <w:vAlign w:val="bottom"/>
          </w:tcPr>
          <w:p w:rsidR="00601838" w:rsidRPr="009C0DA9" w:rsidRDefault="00601838" w:rsidP="00BC5AA3">
            <w:pPr>
              <w:jc w:val="right"/>
              <w:rPr>
                <w:rFonts w:ascii="Arial Narrow" w:hAnsi="Arial Narrow"/>
                <w:sz w:val="20"/>
                <w:szCs w:val="20"/>
              </w:rPr>
            </w:pPr>
          </w:p>
        </w:tc>
        <w:tc>
          <w:tcPr>
            <w:tcW w:w="1183" w:type="dxa"/>
            <w:shd w:val="clear" w:color="auto" w:fill="auto"/>
            <w:vAlign w:val="bottom"/>
          </w:tcPr>
          <w:p w:rsidR="00601838" w:rsidRPr="009C0DA9" w:rsidRDefault="00601838" w:rsidP="00BC5AA3">
            <w:pPr>
              <w:jc w:val="center"/>
              <w:rPr>
                <w:rFonts w:ascii="Arial Narrow" w:hAnsi="Arial Narrow"/>
                <w:sz w:val="20"/>
                <w:szCs w:val="20"/>
              </w:rPr>
            </w:pPr>
          </w:p>
        </w:tc>
        <w:tc>
          <w:tcPr>
            <w:tcW w:w="1016" w:type="dxa"/>
          </w:tcPr>
          <w:p w:rsidR="00601838" w:rsidRPr="009C0DA9" w:rsidRDefault="00601838" w:rsidP="00BC5AA3">
            <w:pPr>
              <w:jc w:val="right"/>
              <w:rPr>
                <w:rFonts w:ascii="Arial Narrow" w:hAnsi="Arial Narrow"/>
                <w:sz w:val="20"/>
                <w:szCs w:val="20"/>
              </w:rPr>
            </w:pPr>
          </w:p>
        </w:tc>
        <w:tc>
          <w:tcPr>
            <w:tcW w:w="1114" w:type="dxa"/>
            <w:shd w:val="clear" w:color="auto" w:fill="auto"/>
            <w:vAlign w:val="bottom"/>
          </w:tcPr>
          <w:p w:rsidR="00601838" w:rsidRPr="009C0DA9" w:rsidRDefault="00601838" w:rsidP="00BC5AA3">
            <w:pPr>
              <w:jc w:val="right"/>
              <w:rPr>
                <w:rFonts w:ascii="Arial Narrow" w:hAnsi="Arial Narrow"/>
                <w:sz w:val="20"/>
                <w:szCs w:val="20"/>
              </w:rPr>
            </w:pPr>
          </w:p>
        </w:tc>
        <w:tc>
          <w:tcPr>
            <w:tcW w:w="1153" w:type="dxa"/>
          </w:tcPr>
          <w:p w:rsidR="00601838" w:rsidRPr="009C0DA9" w:rsidRDefault="00601838" w:rsidP="00BC5AA3">
            <w:pPr>
              <w:jc w:val="right"/>
              <w:rPr>
                <w:rFonts w:ascii="Arial Narrow" w:hAnsi="Arial Narrow"/>
                <w:sz w:val="20"/>
                <w:szCs w:val="20"/>
              </w:rPr>
            </w:pPr>
          </w:p>
        </w:tc>
      </w:tr>
      <w:tr w:rsidR="00601838" w:rsidRPr="009C0DA9">
        <w:trPr>
          <w:trHeight w:val="255"/>
        </w:trPr>
        <w:tc>
          <w:tcPr>
            <w:tcW w:w="1161" w:type="dxa"/>
            <w:shd w:val="clear" w:color="auto" w:fill="auto"/>
            <w:vAlign w:val="bottom"/>
          </w:tcPr>
          <w:p w:rsidR="00601838" w:rsidRPr="009C0DA9" w:rsidRDefault="00601838" w:rsidP="00BC5AA3">
            <w:pPr>
              <w:jc w:val="center"/>
              <w:rPr>
                <w:rFonts w:ascii="Arial Narrow" w:hAnsi="Arial Narrow"/>
                <w:sz w:val="20"/>
                <w:szCs w:val="20"/>
              </w:rPr>
            </w:pPr>
          </w:p>
        </w:tc>
        <w:tc>
          <w:tcPr>
            <w:tcW w:w="1264" w:type="dxa"/>
            <w:shd w:val="clear" w:color="auto" w:fill="auto"/>
            <w:vAlign w:val="bottom"/>
          </w:tcPr>
          <w:p w:rsidR="00601838" w:rsidRPr="009C0DA9" w:rsidRDefault="00601838" w:rsidP="00BC5AA3">
            <w:pPr>
              <w:jc w:val="right"/>
              <w:rPr>
                <w:rFonts w:ascii="Arial Narrow" w:hAnsi="Arial Narrow"/>
                <w:sz w:val="20"/>
                <w:szCs w:val="20"/>
              </w:rPr>
            </w:pPr>
          </w:p>
        </w:tc>
        <w:tc>
          <w:tcPr>
            <w:tcW w:w="1437" w:type="dxa"/>
            <w:shd w:val="clear" w:color="auto" w:fill="auto"/>
            <w:vAlign w:val="bottom"/>
          </w:tcPr>
          <w:p w:rsidR="00601838" w:rsidRPr="009C0DA9" w:rsidRDefault="00601838" w:rsidP="00BC5AA3">
            <w:pPr>
              <w:jc w:val="right"/>
              <w:rPr>
                <w:rFonts w:ascii="Arial Narrow" w:hAnsi="Arial Narrow"/>
                <w:sz w:val="20"/>
                <w:szCs w:val="20"/>
              </w:rPr>
            </w:pPr>
          </w:p>
        </w:tc>
        <w:tc>
          <w:tcPr>
            <w:tcW w:w="1394" w:type="dxa"/>
            <w:vAlign w:val="bottom"/>
          </w:tcPr>
          <w:p w:rsidR="00601838" w:rsidRPr="009C0DA9" w:rsidRDefault="00601838" w:rsidP="00BC5AA3">
            <w:pPr>
              <w:jc w:val="right"/>
              <w:rPr>
                <w:rFonts w:ascii="Arial Narrow" w:hAnsi="Arial Narrow"/>
                <w:sz w:val="20"/>
                <w:szCs w:val="20"/>
              </w:rPr>
            </w:pPr>
          </w:p>
        </w:tc>
        <w:tc>
          <w:tcPr>
            <w:tcW w:w="1183" w:type="dxa"/>
            <w:shd w:val="clear" w:color="auto" w:fill="auto"/>
            <w:vAlign w:val="bottom"/>
          </w:tcPr>
          <w:p w:rsidR="00601838" w:rsidRPr="009C0DA9" w:rsidRDefault="00601838" w:rsidP="00BC5AA3">
            <w:pPr>
              <w:jc w:val="right"/>
              <w:rPr>
                <w:rFonts w:ascii="Arial Narrow" w:hAnsi="Arial Narrow"/>
                <w:sz w:val="20"/>
                <w:szCs w:val="20"/>
              </w:rPr>
            </w:pPr>
          </w:p>
        </w:tc>
        <w:tc>
          <w:tcPr>
            <w:tcW w:w="1016" w:type="dxa"/>
          </w:tcPr>
          <w:p w:rsidR="00601838" w:rsidRPr="009C0DA9" w:rsidRDefault="00601838" w:rsidP="00BC5AA3">
            <w:pPr>
              <w:jc w:val="right"/>
              <w:rPr>
                <w:rFonts w:ascii="Arial Narrow" w:hAnsi="Arial Narrow"/>
                <w:sz w:val="20"/>
                <w:szCs w:val="20"/>
              </w:rPr>
            </w:pPr>
          </w:p>
        </w:tc>
        <w:tc>
          <w:tcPr>
            <w:tcW w:w="1114" w:type="dxa"/>
            <w:shd w:val="clear" w:color="auto" w:fill="auto"/>
            <w:vAlign w:val="bottom"/>
          </w:tcPr>
          <w:p w:rsidR="00601838" w:rsidRPr="009C0DA9" w:rsidRDefault="00601838" w:rsidP="00BC5AA3">
            <w:pPr>
              <w:jc w:val="right"/>
              <w:rPr>
                <w:rFonts w:ascii="Arial Narrow" w:hAnsi="Arial Narrow"/>
                <w:sz w:val="20"/>
                <w:szCs w:val="20"/>
              </w:rPr>
            </w:pPr>
          </w:p>
        </w:tc>
        <w:tc>
          <w:tcPr>
            <w:tcW w:w="1153" w:type="dxa"/>
          </w:tcPr>
          <w:p w:rsidR="00601838" w:rsidRPr="009C0DA9" w:rsidRDefault="00601838" w:rsidP="00BC5AA3">
            <w:pPr>
              <w:jc w:val="right"/>
              <w:rPr>
                <w:rFonts w:ascii="Arial Narrow" w:hAnsi="Arial Narrow"/>
                <w:sz w:val="20"/>
                <w:szCs w:val="20"/>
              </w:rPr>
            </w:pPr>
          </w:p>
        </w:tc>
      </w:tr>
      <w:tr w:rsidR="00601838" w:rsidRPr="009C0DA9">
        <w:trPr>
          <w:trHeight w:val="255"/>
        </w:trPr>
        <w:tc>
          <w:tcPr>
            <w:tcW w:w="1161" w:type="dxa"/>
            <w:shd w:val="clear" w:color="auto" w:fill="auto"/>
            <w:vAlign w:val="bottom"/>
          </w:tcPr>
          <w:p w:rsidR="00601838" w:rsidRPr="009C0DA9" w:rsidRDefault="00601838" w:rsidP="00BC5AA3">
            <w:pPr>
              <w:jc w:val="center"/>
              <w:rPr>
                <w:rFonts w:ascii="Arial Narrow" w:hAnsi="Arial Narrow"/>
                <w:sz w:val="20"/>
                <w:szCs w:val="20"/>
              </w:rPr>
            </w:pPr>
          </w:p>
        </w:tc>
        <w:tc>
          <w:tcPr>
            <w:tcW w:w="1264" w:type="dxa"/>
            <w:shd w:val="clear" w:color="auto" w:fill="auto"/>
            <w:vAlign w:val="bottom"/>
          </w:tcPr>
          <w:p w:rsidR="00601838" w:rsidRPr="009C0DA9" w:rsidRDefault="00601838" w:rsidP="00BC5AA3">
            <w:pPr>
              <w:jc w:val="right"/>
              <w:rPr>
                <w:rFonts w:ascii="Arial Narrow" w:hAnsi="Arial Narrow"/>
                <w:sz w:val="20"/>
                <w:szCs w:val="20"/>
              </w:rPr>
            </w:pPr>
          </w:p>
        </w:tc>
        <w:tc>
          <w:tcPr>
            <w:tcW w:w="1437" w:type="dxa"/>
            <w:shd w:val="clear" w:color="auto" w:fill="auto"/>
            <w:vAlign w:val="bottom"/>
          </w:tcPr>
          <w:p w:rsidR="00601838" w:rsidRPr="009C0DA9" w:rsidRDefault="00601838" w:rsidP="00BC5AA3">
            <w:pPr>
              <w:jc w:val="right"/>
              <w:rPr>
                <w:rFonts w:ascii="Arial Narrow" w:hAnsi="Arial Narrow"/>
                <w:sz w:val="20"/>
                <w:szCs w:val="20"/>
              </w:rPr>
            </w:pPr>
          </w:p>
        </w:tc>
        <w:tc>
          <w:tcPr>
            <w:tcW w:w="1394" w:type="dxa"/>
            <w:vAlign w:val="bottom"/>
          </w:tcPr>
          <w:p w:rsidR="00601838" w:rsidRPr="009C0DA9" w:rsidRDefault="00601838" w:rsidP="00BC5AA3">
            <w:pPr>
              <w:jc w:val="right"/>
              <w:rPr>
                <w:rFonts w:ascii="Arial Narrow" w:hAnsi="Arial Narrow"/>
                <w:sz w:val="20"/>
                <w:szCs w:val="20"/>
              </w:rPr>
            </w:pPr>
          </w:p>
        </w:tc>
        <w:tc>
          <w:tcPr>
            <w:tcW w:w="1183" w:type="dxa"/>
            <w:shd w:val="clear" w:color="auto" w:fill="auto"/>
            <w:vAlign w:val="bottom"/>
          </w:tcPr>
          <w:p w:rsidR="00601838" w:rsidRPr="009C0DA9" w:rsidRDefault="00601838" w:rsidP="00BC5AA3">
            <w:pPr>
              <w:jc w:val="right"/>
              <w:rPr>
                <w:rFonts w:ascii="Arial Narrow" w:hAnsi="Arial Narrow"/>
                <w:sz w:val="20"/>
                <w:szCs w:val="20"/>
              </w:rPr>
            </w:pPr>
          </w:p>
        </w:tc>
        <w:tc>
          <w:tcPr>
            <w:tcW w:w="1016" w:type="dxa"/>
          </w:tcPr>
          <w:p w:rsidR="00601838" w:rsidRPr="009C0DA9" w:rsidRDefault="00601838" w:rsidP="00BC5AA3">
            <w:pPr>
              <w:jc w:val="right"/>
              <w:rPr>
                <w:rFonts w:ascii="Arial Narrow" w:hAnsi="Arial Narrow"/>
                <w:sz w:val="20"/>
                <w:szCs w:val="20"/>
              </w:rPr>
            </w:pPr>
          </w:p>
        </w:tc>
        <w:tc>
          <w:tcPr>
            <w:tcW w:w="1114" w:type="dxa"/>
            <w:shd w:val="clear" w:color="auto" w:fill="auto"/>
            <w:vAlign w:val="bottom"/>
          </w:tcPr>
          <w:p w:rsidR="00601838" w:rsidRPr="009C0DA9" w:rsidRDefault="00601838" w:rsidP="00BC5AA3">
            <w:pPr>
              <w:jc w:val="right"/>
              <w:rPr>
                <w:rFonts w:ascii="Arial Narrow" w:hAnsi="Arial Narrow"/>
                <w:sz w:val="20"/>
                <w:szCs w:val="20"/>
              </w:rPr>
            </w:pPr>
          </w:p>
        </w:tc>
        <w:tc>
          <w:tcPr>
            <w:tcW w:w="1153" w:type="dxa"/>
          </w:tcPr>
          <w:p w:rsidR="00601838" w:rsidRPr="009C0DA9" w:rsidRDefault="00601838" w:rsidP="00BC5AA3">
            <w:pPr>
              <w:jc w:val="right"/>
              <w:rPr>
                <w:rFonts w:ascii="Arial Narrow" w:hAnsi="Arial Narrow"/>
                <w:sz w:val="20"/>
                <w:szCs w:val="20"/>
              </w:rPr>
            </w:pPr>
          </w:p>
        </w:tc>
      </w:tr>
      <w:tr w:rsidR="00601838" w:rsidRPr="009C0DA9">
        <w:trPr>
          <w:trHeight w:val="255"/>
        </w:trPr>
        <w:tc>
          <w:tcPr>
            <w:tcW w:w="1161" w:type="dxa"/>
            <w:shd w:val="clear" w:color="auto" w:fill="auto"/>
            <w:vAlign w:val="bottom"/>
          </w:tcPr>
          <w:p w:rsidR="00601838" w:rsidRPr="009C0DA9" w:rsidRDefault="00601838" w:rsidP="00BC5AA3">
            <w:pPr>
              <w:jc w:val="center"/>
              <w:rPr>
                <w:rFonts w:ascii="Arial Narrow" w:hAnsi="Arial Narrow"/>
                <w:sz w:val="20"/>
                <w:szCs w:val="20"/>
              </w:rPr>
            </w:pPr>
          </w:p>
        </w:tc>
        <w:tc>
          <w:tcPr>
            <w:tcW w:w="1264" w:type="dxa"/>
            <w:shd w:val="clear" w:color="auto" w:fill="auto"/>
            <w:vAlign w:val="bottom"/>
          </w:tcPr>
          <w:p w:rsidR="00601838" w:rsidRPr="009C0DA9" w:rsidRDefault="00601838" w:rsidP="00BC5AA3">
            <w:pPr>
              <w:jc w:val="right"/>
              <w:rPr>
                <w:rFonts w:ascii="Arial Narrow" w:hAnsi="Arial Narrow"/>
                <w:sz w:val="20"/>
                <w:szCs w:val="20"/>
              </w:rPr>
            </w:pPr>
          </w:p>
        </w:tc>
        <w:tc>
          <w:tcPr>
            <w:tcW w:w="1437" w:type="dxa"/>
            <w:shd w:val="clear" w:color="auto" w:fill="auto"/>
            <w:vAlign w:val="bottom"/>
          </w:tcPr>
          <w:p w:rsidR="00601838" w:rsidRPr="009C0DA9" w:rsidRDefault="00601838" w:rsidP="00BC5AA3">
            <w:pPr>
              <w:jc w:val="right"/>
              <w:rPr>
                <w:rFonts w:ascii="Arial Narrow" w:hAnsi="Arial Narrow"/>
                <w:sz w:val="20"/>
                <w:szCs w:val="20"/>
              </w:rPr>
            </w:pPr>
          </w:p>
        </w:tc>
        <w:tc>
          <w:tcPr>
            <w:tcW w:w="1394" w:type="dxa"/>
            <w:vAlign w:val="bottom"/>
          </w:tcPr>
          <w:p w:rsidR="00601838" w:rsidRPr="009C0DA9" w:rsidRDefault="00601838" w:rsidP="00BC5AA3">
            <w:pPr>
              <w:jc w:val="right"/>
              <w:rPr>
                <w:rFonts w:ascii="Arial Narrow" w:hAnsi="Arial Narrow"/>
                <w:sz w:val="20"/>
                <w:szCs w:val="20"/>
              </w:rPr>
            </w:pPr>
          </w:p>
        </w:tc>
        <w:tc>
          <w:tcPr>
            <w:tcW w:w="1183" w:type="dxa"/>
            <w:shd w:val="clear" w:color="auto" w:fill="auto"/>
            <w:vAlign w:val="bottom"/>
          </w:tcPr>
          <w:p w:rsidR="00601838" w:rsidRPr="009C0DA9" w:rsidRDefault="00601838" w:rsidP="00BC5AA3">
            <w:pPr>
              <w:jc w:val="right"/>
              <w:rPr>
                <w:rFonts w:ascii="Arial Narrow" w:hAnsi="Arial Narrow"/>
                <w:sz w:val="20"/>
                <w:szCs w:val="20"/>
              </w:rPr>
            </w:pPr>
          </w:p>
        </w:tc>
        <w:tc>
          <w:tcPr>
            <w:tcW w:w="1016" w:type="dxa"/>
          </w:tcPr>
          <w:p w:rsidR="00601838" w:rsidRPr="009C0DA9" w:rsidRDefault="00601838" w:rsidP="00BC5AA3">
            <w:pPr>
              <w:jc w:val="right"/>
              <w:rPr>
                <w:rFonts w:ascii="Arial Narrow" w:hAnsi="Arial Narrow"/>
                <w:sz w:val="20"/>
                <w:szCs w:val="20"/>
              </w:rPr>
            </w:pPr>
          </w:p>
        </w:tc>
        <w:tc>
          <w:tcPr>
            <w:tcW w:w="1114" w:type="dxa"/>
            <w:shd w:val="clear" w:color="auto" w:fill="auto"/>
            <w:vAlign w:val="bottom"/>
          </w:tcPr>
          <w:p w:rsidR="00601838" w:rsidRPr="009C0DA9" w:rsidRDefault="00601838" w:rsidP="00BC5AA3">
            <w:pPr>
              <w:jc w:val="right"/>
              <w:rPr>
                <w:rFonts w:ascii="Arial Narrow" w:hAnsi="Arial Narrow"/>
                <w:sz w:val="20"/>
                <w:szCs w:val="20"/>
              </w:rPr>
            </w:pPr>
          </w:p>
        </w:tc>
        <w:tc>
          <w:tcPr>
            <w:tcW w:w="1153" w:type="dxa"/>
          </w:tcPr>
          <w:p w:rsidR="00601838" w:rsidRPr="009C0DA9" w:rsidRDefault="00601838" w:rsidP="00BC5AA3">
            <w:pPr>
              <w:jc w:val="right"/>
              <w:rPr>
                <w:rFonts w:ascii="Arial Narrow" w:hAnsi="Arial Narrow"/>
                <w:sz w:val="20"/>
                <w:szCs w:val="20"/>
              </w:rPr>
            </w:pPr>
          </w:p>
        </w:tc>
      </w:tr>
      <w:tr w:rsidR="00601838" w:rsidRPr="009C0DA9">
        <w:trPr>
          <w:trHeight w:val="255"/>
        </w:trPr>
        <w:tc>
          <w:tcPr>
            <w:tcW w:w="1161" w:type="dxa"/>
            <w:shd w:val="clear" w:color="auto" w:fill="auto"/>
            <w:vAlign w:val="bottom"/>
          </w:tcPr>
          <w:p w:rsidR="00601838" w:rsidRPr="009C0DA9" w:rsidRDefault="00601838" w:rsidP="00BC5AA3">
            <w:pPr>
              <w:jc w:val="center"/>
              <w:rPr>
                <w:rFonts w:ascii="Arial Narrow" w:hAnsi="Arial Narrow"/>
                <w:sz w:val="20"/>
                <w:szCs w:val="20"/>
              </w:rPr>
            </w:pPr>
          </w:p>
        </w:tc>
        <w:tc>
          <w:tcPr>
            <w:tcW w:w="1264" w:type="dxa"/>
            <w:shd w:val="clear" w:color="auto" w:fill="auto"/>
            <w:vAlign w:val="bottom"/>
          </w:tcPr>
          <w:p w:rsidR="00601838" w:rsidRPr="009C0DA9" w:rsidRDefault="00601838" w:rsidP="00BC5AA3">
            <w:pPr>
              <w:jc w:val="right"/>
              <w:rPr>
                <w:rFonts w:ascii="Arial Narrow" w:hAnsi="Arial Narrow"/>
                <w:sz w:val="20"/>
                <w:szCs w:val="20"/>
              </w:rPr>
            </w:pPr>
          </w:p>
        </w:tc>
        <w:tc>
          <w:tcPr>
            <w:tcW w:w="1437" w:type="dxa"/>
            <w:shd w:val="clear" w:color="auto" w:fill="auto"/>
            <w:vAlign w:val="bottom"/>
          </w:tcPr>
          <w:p w:rsidR="00601838" w:rsidRPr="009C0DA9" w:rsidRDefault="00601838" w:rsidP="00BC5AA3">
            <w:pPr>
              <w:jc w:val="right"/>
              <w:rPr>
                <w:rFonts w:ascii="Arial Narrow" w:hAnsi="Arial Narrow"/>
                <w:sz w:val="20"/>
                <w:szCs w:val="20"/>
              </w:rPr>
            </w:pPr>
          </w:p>
        </w:tc>
        <w:tc>
          <w:tcPr>
            <w:tcW w:w="1394" w:type="dxa"/>
            <w:vAlign w:val="bottom"/>
          </w:tcPr>
          <w:p w:rsidR="00601838" w:rsidRPr="009C0DA9" w:rsidRDefault="00601838" w:rsidP="00BC5AA3">
            <w:pPr>
              <w:jc w:val="right"/>
              <w:rPr>
                <w:rFonts w:ascii="Arial Narrow" w:hAnsi="Arial Narrow"/>
                <w:sz w:val="20"/>
                <w:szCs w:val="20"/>
              </w:rPr>
            </w:pPr>
          </w:p>
        </w:tc>
        <w:tc>
          <w:tcPr>
            <w:tcW w:w="1183" w:type="dxa"/>
            <w:shd w:val="clear" w:color="auto" w:fill="auto"/>
            <w:vAlign w:val="bottom"/>
          </w:tcPr>
          <w:p w:rsidR="00601838" w:rsidRPr="009C0DA9" w:rsidRDefault="00601838" w:rsidP="00BC5AA3">
            <w:pPr>
              <w:jc w:val="right"/>
              <w:rPr>
                <w:rFonts w:ascii="Arial Narrow" w:hAnsi="Arial Narrow"/>
                <w:sz w:val="20"/>
                <w:szCs w:val="20"/>
              </w:rPr>
            </w:pPr>
          </w:p>
        </w:tc>
        <w:tc>
          <w:tcPr>
            <w:tcW w:w="1016" w:type="dxa"/>
          </w:tcPr>
          <w:p w:rsidR="00601838" w:rsidRPr="009C0DA9" w:rsidRDefault="00601838" w:rsidP="00BC5AA3">
            <w:pPr>
              <w:jc w:val="right"/>
              <w:rPr>
                <w:rFonts w:ascii="Arial Narrow" w:hAnsi="Arial Narrow"/>
                <w:sz w:val="20"/>
                <w:szCs w:val="20"/>
              </w:rPr>
            </w:pPr>
          </w:p>
        </w:tc>
        <w:tc>
          <w:tcPr>
            <w:tcW w:w="1114" w:type="dxa"/>
            <w:shd w:val="clear" w:color="auto" w:fill="auto"/>
            <w:vAlign w:val="bottom"/>
          </w:tcPr>
          <w:p w:rsidR="00601838" w:rsidRPr="009C0DA9" w:rsidRDefault="00601838" w:rsidP="00BC5AA3">
            <w:pPr>
              <w:jc w:val="right"/>
              <w:rPr>
                <w:rFonts w:ascii="Arial Narrow" w:hAnsi="Arial Narrow"/>
                <w:sz w:val="20"/>
                <w:szCs w:val="20"/>
              </w:rPr>
            </w:pPr>
          </w:p>
        </w:tc>
        <w:tc>
          <w:tcPr>
            <w:tcW w:w="1153" w:type="dxa"/>
          </w:tcPr>
          <w:p w:rsidR="00601838" w:rsidRPr="009C0DA9" w:rsidRDefault="00601838" w:rsidP="00BC5AA3">
            <w:pPr>
              <w:jc w:val="right"/>
              <w:rPr>
                <w:rFonts w:ascii="Arial Narrow" w:hAnsi="Arial Narrow"/>
                <w:sz w:val="20"/>
                <w:szCs w:val="20"/>
              </w:rPr>
            </w:pPr>
          </w:p>
        </w:tc>
      </w:tr>
      <w:tr w:rsidR="00601838" w:rsidRPr="009C0DA9">
        <w:trPr>
          <w:trHeight w:val="255"/>
        </w:trPr>
        <w:tc>
          <w:tcPr>
            <w:tcW w:w="1161" w:type="dxa"/>
            <w:shd w:val="clear" w:color="auto" w:fill="auto"/>
            <w:vAlign w:val="bottom"/>
          </w:tcPr>
          <w:p w:rsidR="00601838" w:rsidRPr="009C0DA9" w:rsidRDefault="00601838" w:rsidP="00BC5AA3">
            <w:pPr>
              <w:jc w:val="center"/>
              <w:rPr>
                <w:rFonts w:ascii="Arial Narrow" w:hAnsi="Arial Narrow"/>
                <w:sz w:val="20"/>
                <w:szCs w:val="20"/>
              </w:rPr>
            </w:pPr>
          </w:p>
        </w:tc>
        <w:tc>
          <w:tcPr>
            <w:tcW w:w="1264" w:type="dxa"/>
            <w:shd w:val="clear" w:color="auto" w:fill="auto"/>
            <w:vAlign w:val="bottom"/>
          </w:tcPr>
          <w:p w:rsidR="00601838" w:rsidRPr="009C0DA9" w:rsidRDefault="00601838" w:rsidP="00BC5AA3">
            <w:pPr>
              <w:jc w:val="right"/>
              <w:rPr>
                <w:rFonts w:ascii="Arial Narrow" w:hAnsi="Arial Narrow"/>
                <w:sz w:val="20"/>
                <w:szCs w:val="20"/>
              </w:rPr>
            </w:pPr>
          </w:p>
        </w:tc>
        <w:tc>
          <w:tcPr>
            <w:tcW w:w="1437" w:type="dxa"/>
            <w:shd w:val="clear" w:color="auto" w:fill="auto"/>
            <w:vAlign w:val="bottom"/>
          </w:tcPr>
          <w:p w:rsidR="00601838" w:rsidRPr="009C0DA9" w:rsidRDefault="00601838" w:rsidP="00BC5AA3">
            <w:pPr>
              <w:jc w:val="right"/>
              <w:rPr>
                <w:rFonts w:ascii="Arial Narrow" w:hAnsi="Arial Narrow"/>
                <w:sz w:val="20"/>
                <w:szCs w:val="20"/>
              </w:rPr>
            </w:pPr>
          </w:p>
        </w:tc>
        <w:tc>
          <w:tcPr>
            <w:tcW w:w="1394" w:type="dxa"/>
            <w:vAlign w:val="bottom"/>
          </w:tcPr>
          <w:p w:rsidR="00601838" w:rsidRPr="009C0DA9" w:rsidRDefault="00601838" w:rsidP="00BC5AA3">
            <w:pPr>
              <w:jc w:val="right"/>
              <w:rPr>
                <w:rFonts w:ascii="Arial Narrow" w:hAnsi="Arial Narrow"/>
                <w:sz w:val="20"/>
                <w:szCs w:val="20"/>
              </w:rPr>
            </w:pPr>
          </w:p>
        </w:tc>
        <w:tc>
          <w:tcPr>
            <w:tcW w:w="1183" w:type="dxa"/>
            <w:shd w:val="clear" w:color="auto" w:fill="auto"/>
            <w:vAlign w:val="bottom"/>
          </w:tcPr>
          <w:p w:rsidR="00601838" w:rsidRPr="009C0DA9" w:rsidRDefault="00601838" w:rsidP="00BC5AA3">
            <w:pPr>
              <w:jc w:val="right"/>
              <w:rPr>
                <w:rFonts w:ascii="Arial Narrow" w:hAnsi="Arial Narrow"/>
                <w:sz w:val="20"/>
                <w:szCs w:val="20"/>
              </w:rPr>
            </w:pPr>
          </w:p>
        </w:tc>
        <w:tc>
          <w:tcPr>
            <w:tcW w:w="1016" w:type="dxa"/>
          </w:tcPr>
          <w:p w:rsidR="00601838" w:rsidRPr="009C0DA9" w:rsidRDefault="00601838" w:rsidP="00BC5AA3">
            <w:pPr>
              <w:jc w:val="right"/>
              <w:rPr>
                <w:rFonts w:ascii="Arial Narrow" w:hAnsi="Arial Narrow"/>
                <w:sz w:val="20"/>
                <w:szCs w:val="20"/>
              </w:rPr>
            </w:pPr>
          </w:p>
        </w:tc>
        <w:tc>
          <w:tcPr>
            <w:tcW w:w="1114" w:type="dxa"/>
            <w:shd w:val="clear" w:color="auto" w:fill="auto"/>
            <w:vAlign w:val="bottom"/>
          </w:tcPr>
          <w:p w:rsidR="00601838" w:rsidRPr="009C0DA9" w:rsidRDefault="00601838" w:rsidP="00BC5AA3">
            <w:pPr>
              <w:jc w:val="right"/>
              <w:rPr>
                <w:rFonts w:ascii="Arial Narrow" w:hAnsi="Arial Narrow"/>
                <w:sz w:val="20"/>
                <w:szCs w:val="20"/>
              </w:rPr>
            </w:pPr>
          </w:p>
        </w:tc>
        <w:tc>
          <w:tcPr>
            <w:tcW w:w="1153" w:type="dxa"/>
          </w:tcPr>
          <w:p w:rsidR="00601838" w:rsidRPr="009C0DA9" w:rsidRDefault="00601838" w:rsidP="00BC5AA3">
            <w:pPr>
              <w:jc w:val="right"/>
              <w:rPr>
                <w:rFonts w:ascii="Arial Narrow" w:hAnsi="Arial Narrow"/>
                <w:sz w:val="20"/>
                <w:szCs w:val="20"/>
              </w:rPr>
            </w:pPr>
          </w:p>
        </w:tc>
      </w:tr>
      <w:tr w:rsidR="00601838" w:rsidRPr="009C0DA9">
        <w:trPr>
          <w:trHeight w:val="255"/>
        </w:trPr>
        <w:tc>
          <w:tcPr>
            <w:tcW w:w="1161" w:type="dxa"/>
            <w:shd w:val="clear" w:color="auto" w:fill="auto"/>
            <w:vAlign w:val="bottom"/>
          </w:tcPr>
          <w:p w:rsidR="00601838" w:rsidRPr="009C0DA9" w:rsidRDefault="00601838" w:rsidP="00BC5AA3">
            <w:pPr>
              <w:jc w:val="center"/>
              <w:rPr>
                <w:rFonts w:ascii="Arial Narrow" w:hAnsi="Arial Narrow"/>
                <w:sz w:val="20"/>
                <w:szCs w:val="20"/>
              </w:rPr>
            </w:pPr>
          </w:p>
        </w:tc>
        <w:tc>
          <w:tcPr>
            <w:tcW w:w="1264" w:type="dxa"/>
            <w:shd w:val="clear" w:color="auto" w:fill="auto"/>
            <w:vAlign w:val="bottom"/>
          </w:tcPr>
          <w:p w:rsidR="00601838" w:rsidRPr="009C0DA9" w:rsidRDefault="00601838" w:rsidP="00BC5AA3">
            <w:pPr>
              <w:jc w:val="right"/>
              <w:rPr>
                <w:rFonts w:ascii="Arial Narrow" w:hAnsi="Arial Narrow"/>
                <w:sz w:val="20"/>
                <w:szCs w:val="20"/>
              </w:rPr>
            </w:pPr>
          </w:p>
        </w:tc>
        <w:tc>
          <w:tcPr>
            <w:tcW w:w="1437" w:type="dxa"/>
            <w:shd w:val="clear" w:color="auto" w:fill="auto"/>
            <w:vAlign w:val="bottom"/>
          </w:tcPr>
          <w:p w:rsidR="00601838" w:rsidRPr="009C0DA9" w:rsidRDefault="00601838" w:rsidP="00BC5AA3">
            <w:pPr>
              <w:jc w:val="right"/>
              <w:rPr>
                <w:rFonts w:ascii="Arial Narrow" w:hAnsi="Arial Narrow"/>
                <w:sz w:val="20"/>
                <w:szCs w:val="20"/>
              </w:rPr>
            </w:pPr>
          </w:p>
        </w:tc>
        <w:tc>
          <w:tcPr>
            <w:tcW w:w="1394" w:type="dxa"/>
            <w:vAlign w:val="bottom"/>
          </w:tcPr>
          <w:p w:rsidR="00601838" w:rsidRPr="009C0DA9" w:rsidRDefault="00601838" w:rsidP="00BC5AA3">
            <w:pPr>
              <w:jc w:val="right"/>
              <w:rPr>
                <w:rFonts w:ascii="Arial Narrow" w:hAnsi="Arial Narrow"/>
                <w:sz w:val="20"/>
                <w:szCs w:val="20"/>
              </w:rPr>
            </w:pPr>
          </w:p>
        </w:tc>
        <w:tc>
          <w:tcPr>
            <w:tcW w:w="1183" w:type="dxa"/>
            <w:shd w:val="clear" w:color="auto" w:fill="auto"/>
            <w:vAlign w:val="bottom"/>
          </w:tcPr>
          <w:p w:rsidR="00601838" w:rsidRPr="009C0DA9" w:rsidRDefault="00601838" w:rsidP="00BC5AA3">
            <w:pPr>
              <w:jc w:val="right"/>
              <w:rPr>
                <w:rFonts w:ascii="Arial Narrow" w:hAnsi="Arial Narrow"/>
                <w:sz w:val="20"/>
                <w:szCs w:val="20"/>
              </w:rPr>
            </w:pPr>
          </w:p>
        </w:tc>
        <w:tc>
          <w:tcPr>
            <w:tcW w:w="1016" w:type="dxa"/>
          </w:tcPr>
          <w:p w:rsidR="00601838" w:rsidRPr="009C0DA9" w:rsidRDefault="00601838" w:rsidP="00BC5AA3">
            <w:pPr>
              <w:jc w:val="right"/>
              <w:rPr>
                <w:rFonts w:ascii="Arial Narrow" w:hAnsi="Arial Narrow"/>
                <w:sz w:val="20"/>
                <w:szCs w:val="20"/>
              </w:rPr>
            </w:pPr>
          </w:p>
        </w:tc>
        <w:tc>
          <w:tcPr>
            <w:tcW w:w="1114" w:type="dxa"/>
            <w:shd w:val="clear" w:color="auto" w:fill="auto"/>
            <w:vAlign w:val="bottom"/>
          </w:tcPr>
          <w:p w:rsidR="00601838" w:rsidRPr="009C0DA9" w:rsidRDefault="00601838" w:rsidP="00BC5AA3">
            <w:pPr>
              <w:jc w:val="right"/>
              <w:rPr>
                <w:rFonts w:ascii="Arial Narrow" w:hAnsi="Arial Narrow"/>
                <w:sz w:val="20"/>
                <w:szCs w:val="20"/>
              </w:rPr>
            </w:pPr>
          </w:p>
        </w:tc>
        <w:tc>
          <w:tcPr>
            <w:tcW w:w="1153" w:type="dxa"/>
          </w:tcPr>
          <w:p w:rsidR="00601838" w:rsidRPr="009C0DA9" w:rsidRDefault="00601838" w:rsidP="00BC5AA3">
            <w:pPr>
              <w:jc w:val="right"/>
              <w:rPr>
                <w:rFonts w:ascii="Arial Narrow" w:hAnsi="Arial Narrow"/>
                <w:sz w:val="20"/>
                <w:szCs w:val="20"/>
              </w:rPr>
            </w:pPr>
          </w:p>
        </w:tc>
      </w:tr>
      <w:tr w:rsidR="00601838" w:rsidRPr="009C0DA9">
        <w:trPr>
          <w:trHeight w:val="255"/>
        </w:trPr>
        <w:tc>
          <w:tcPr>
            <w:tcW w:w="1161" w:type="dxa"/>
            <w:shd w:val="clear" w:color="auto" w:fill="auto"/>
            <w:vAlign w:val="bottom"/>
          </w:tcPr>
          <w:p w:rsidR="00601838" w:rsidRPr="009C0DA9" w:rsidRDefault="00601838" w:rsidP="00BC5AA3">
            <w:pPr>
              <w:jc w:val="center"/>
              <w:rPr>
                <w:rFonts w:ascii="Arial Narrow" w:hAnsi="Arial Narrow"/>
                <w:sz w:val="20"/>
                <w:szCs w:val="20"/>
              </w:rPr>
            </w:pPr>
          </w:p>
        </w:tc>
        <w:tc>
          <w:tcPr>
            <w:tcW w:w="1264" w:type="dxa"/>
            <w:shd w:val="clear" w:color="auto" w:fill="auto"/>
            <w:vAlign w:val="bottom"/>
          </w:tcPr>
          <w:p w:rsidR="00601838" w:rsidRPr="009C0DA9" w:rsidRDefault="00601838" w:rsidP="00BC5AA3">
            <w:pPr>
              <w:jc w:val="right"/>
              <w:rPr>
                <w:rFonts w:ascii="Arial Narrow" w:hAnsi="Arial Narrow"/>
                <w:sz w:val="20"/>
                <w:szCs w:val="20"/>
              </w:rPr>
            </w:pPr>
          </w:p>
        </w:tc>
        <w:tc>
          <w:tcPr>
            <w:tcW w:w="1437" w:type="dxa"/>
            <w:shd w:val="clear" w:color="auto" w:fill="auto"/>
            <w:vAlign w:val="bottom"/>
          </w:tcPr>
          <w:p w:rsidR="00601838" w:rsidRPr="009C0DA9" w:rsidRDefault="00601838" w:rsidP="00BC5AA3">
            <w:pPr>
              <w:jc w:val="right"/>
              <w:rPr>
                <w:rFonts w:ascii="Arial Narrow" w:hAnsi="Arial Narrow"/>
                <w:sz w:val="20"/>
                <w:szCs w:val="20"/>
              </w:rPr>
            </w:pPr>
          </w:p>
        </w:tc>
        <w:tc>
          <w:tcPr>
            <w:tcW w:w="1394" w:type="dxa"/>
            <w:vAlign w:val="bottom"/>
          </w:tcPr>
          <w:p w:rsidR="00601838" w:rsidRPr="009C0DA9" w:rsidRDefault="00601838" w:rsidP="00BC5AA3">
            <w:pPr>
              <w:jc w:val="right"/>
              <w:rPr>
                <w:rFonts w:ascii="Arial Narrow" w:hAnsi="Arial Narrow"/>
                <w:sz w:val="20"/>
                <w:szCs w:val="20"/>
              </w:rPr>
            </w:pPr>
          </w:p>
        </w:tc>
        <w:tc>
          <w:tcPr>
            <w:tcW w:w="1183" w:type="dxa"/>
            <w:shd w:val="clear" w:color="auto" w:fill="auto"/>
            <w:vAlign w:val="bottom"/>
          </w:tcPr>
          <w:p w:rsidR="00601838" w:rsidRPr="009C0DA9" w:rsidRDefault="00601838" w:rsidP="00BC5AA3">
            <w:pPr>
              <w:jc w:val="right"/>
              <w:rPr>
                <w:rFonts w:ascii="Arial Narrow" w:hAnsi="Arial Narrow"/>
                <w:sz w:val="20"/>
                <w:szCs w:val="20"/>
              </w:rPr>
            </w:pPr>
          </w:p>
        </w:tc>
        <w:tc>
          <w:tcPr>
            <w:tcW w:w="1016" w:type="dxa"/>
          </w:tcPr>
          <w:p w:rsidR="00601838" w:rsidRPr="009C0DA9" w:rsidRDefault="00601838" w:rsidP="00BC5AA3">
            <w:pPr>
              <w:jc w:val="right"/>
              <w:rPr>
                <w:rFonts w:ascii="Arial Narrow" w:hAnsi="Arial Narrow"/>
                <w:sz w:val="20"/>
                <w:szCs w:val="20"/>
              </w:rPr>
            </w:pPr>
          </w:p>
        </w:tc>
        <w:tc>
          <w:tcPr>
            <w:tcW w:w="1114" w:type="dxa"/>
            <w:shd w:val="clear" w:color="auto" w:fill="auto"/>
            <w:vAlign w:val="bottom"/>
          </w:tcPr>
          <w:p w:rsidR="00601838" w:rsidRPr="009C0DA9" w:rsidRDefault="00601838" w:rsidP="00BC5AA3">
            <w:pPr>
              <w:jc w:val="right"/>
              <w:rPr>
                <w:rFonts w:ascii="Arial Narrow" w:hAnsi="Arial Narrow"/>
                <w:sz w:val="20"/>
                <w:szCs w:val="20"/>
              </w:rPr>
            </w:pPr>
          </w:p>
        </w:tc>
        <w:tc>
          <w:tcPr>
            <w:tcW w:w="1153" w:type="dxa"/>
          </w:tcPr>
          <w:p w:rsidR="00601838" w:rsidRPr="009C0DA9" w:rsidRDefault="00601838" w:rsidP="00BC5AA3">
            <w:pPr>
              <w:jc w:val="right"/>
              <w:rPr>
                <w:rFonts w:ascii="Arial Narrow" w:hAnsi="Arial Narrow"/>
                <w:sz w:val="20"/>
                <w:szCs w:val="20"/>
              </w:rPr>
            </w:pPr>
          </w:p>
        </w:tc>
      </w:tr>
      <w:tr w:rsidR="00601838" w:rsidRPr="009C0DA9">
        <w:trPr>
          <w:trHeight w:val="255"/>
        </w:trPr>
        <w:tc>
          <w:tcPr>
            <w:tcW w:w="1161" w:type="dxa"/>
            <w:shd w:val="clear" w:color="auto" w:fill="auto"/>
            <w:vAlign w:val="bottom"/>
          </w:tcPr>
          <w:p w:rsidR="00601838" w:rsidRPr="009C0DA9" w:rsidRDefault="00601838" w:rsidP="00BC5AA3">
            <w:pPr>
              <w:jc w:val="center"/>
              <w:rPr>
                <w:rFonts w:ascii="Arial Narrow" w:hAnsi="Arial Narrow"/>
                <w:sz w:val="20"/>
                <w:szCs w:val="20"/>
              </w:rPr>
            </w:pPr>
          </w:p>
        </w:tc>
        <w:tc>
          <w:tcPr>
            <w:tcW w:w="1264" w:type="dxa"/>
            <w:shd w:val="clear" w:color="auto" w:fill="auto"/>
            <w:vAlign w:val="bottom"/>
          </w:tcPr>
          <w:p w:rsidR="00601838" w:rsidRPr="009C0DA9" w:rsidRDefault="00601838" w:rsidP="00BC5AA3">
            <w:pPr>
              <w:jc w:val="right"/>
              <w:rPr>
                <w:rFonts w:ascii="Arial Narrow" w:hAnsi="Arial Narrow"/>
                <w:sz w:val="20"/>
                <w:szCs w:val="20"/>
              </w:rPr>
            </w:pPr>
          </w:p>
        </w:tc>
        <w:tc>
          <w:tcPr>
            <w:tcW w:w="1437" w:type="dxa"/>
            <w:shd w:val="clear" w:color="auto" w:fill="auto"/>
            <w:vAlign w:val="bottom"/>
          </w:tcPr>
          <w:p w:rsidR="00601838" w:rsidRPr="009C0DA9" w:rsidRDefault="00601838" w:rsidP="00BC5AA3">
            <w:pPr>
              <w:jc w:val="right"/>
              <w:rPr>
                <w:rFonts w:ascii="Arial Narrow" w:hAnsi="Arial Narrow"/>
                <w:sz w:val="20"/>
                <w:szCs w:val="20"/>
              </w:rPr>
            </w:pPr>
          </w:p>
        </w:tc>
        <w:tc>
          <w:tcPr>
            <w:tcW w:w="1394" w:type="dxa"/>
            <w:vAlign w:val="bottom"/>
          </w:tcPr>
          <w:p w:rsidR="00601838" w:rsidRPr="009C0DA9" w:rsidRDefault="00601838" w:rsidP="00BC5AA3">
            <w:pPr>
              <w:jc w:val="right"/>
              <w:rPr>
                <w:rFonts w:ascii="Arial Narrow" w:hAnsi="Arial Narrow"/>
                <w:sz w:val="20"/>
                <w:szCs w:val="20"/>
              </w:rPr>
            </w:pPr>
          </w:p>
        </w:tc>
        <w:tc>
          <w:tcPr>
            <w:tcW w:w="1183" w:type="dxa"/>
            <w:shd w:val="clear" w:color="auto" w:fill="auto"/>
            <w:vAlign w:val="bottom"/>
          </w:tcPr>
          <w:p w:rsidR="00601838" w:rsidRPr="009C0DA9" w:rsidRDefault="00601838" w:rsidP="00BC5AA3">
            <w:pPr>
              <w:jc w:val="right"/>
              <w:rPr>
                <w:rFonts w:ascii="Arial Narrow" w:hAnsi="Arial Narrow"/>
                <w:sz w:val="20"/>
                <w:szCs w:val="20"/>
              </w:rPr>
            </w:pPr>
          </w:p>
        </w:tc>
        <w:tc>
          <w:tcPr>
            <w:tcW w:w="1016" w:type="dxa"/>
          </w:tcPr>
          <w:p w:rsidR="00601838" w:rsidRPr="009C0DA9" w:rsidRDefault="00601838" w:rsidP="00BC5AA3">
            <w:pPr>
              <w:jc w:val="right"/>
              <w:rPr>
                <w:rFonts w:ascii="Arial Narrow" w:hAnsi="Arial Narrow"/>
                <w:sz w:val="20"/>
                <w:szCs w:val="20"/>
              </w:rPr>
            </w:pPr>
          </w:p>
        </w:tc>
        <w:tc>
          <w:tcPr>
            <w:tcW w:w="1114" w:type="dxa"/>
            <w:shd w:val="clear" w:color="auto" w:fill="auto"/>
            <w:vAlign w:val="bottom"/>
          </w:tcPr>
          <w:p w:rsidR="00601838" w:rsidRPr="009C0DA9" w:rsidRDefault="00601838" w:rsidP="00BC5AA3">
            <w:pPr>
              <w:jc w:val="right"/>
              <w:rPr>
                <w:rFonts w:ascii="Arial Narrow" w:hAnsi="Arial Narrow"/>
                <w:sz w:val="20"/>
                <w:szCs w:val="20"/>
              </w:rPr>
            </w:pPr>
          </w:p>
        </w:tc>
        <w:tc>
          <w:tcPr>
            <w:tcW w:w="1153" w:type="dxa"/>
          </w:tcPr>
          <w:p w:rsidR="00601838" w:rsidRPr="009C0DA9" w:rsidRDefault="00601838" w:rsidP="00BC5AA3">
            <w:pPr>
              <w:jc w:val="right"/>
              <w:rPr>
                <w:rFonts w:ascii="Arial Narrow" w:hAnsi="Arial Narrow"/>
                <w:sz w:val="20"/>
                <w:szCs w:val="20"/>
              </w:rPr>
            </w:pPr>
          </w:p>
        </w:tc>
      </w:tr>
      <w:tr w:rsidR="00601838" w:rsidRPr="009C0DA9">
        <w:trPr>
          <w:trHeight w:val="255"/>
        </w:trPr>
        <w:tc>
          <w:tcPr>
            <w:tcW w:w="1161" w:type="dxa"/>
            <w:shd w:val="clear" w:color="auto" w:fill="auto"/>
            <w:vAlign w:val="bottom"/>
          </w:tcPr>
          <w:p w:rsidR="00601838" w:rsidRPr="009C0DA9" w:rsidRDefault="0050041A" w:rsidP="00BC5AA3">
            <w:pPr>
              <w:jc w:val="center"/>
              <w:rPr>
                <w:rFonts w:ascii="Arial Narrow" w:hAnsi="Arial Narrow"/>
                <w:sz w:val="20"/>
                <w:szCs w:val="20"/>
              </w:rPr>
            </w:pPr>
            <w:r w:rsidRPr="009C0DA9">
              <w:rPr>
                <w:rFonts w:ascii="Arial Narrow" w:hAnsi="Arial Narrow"/>
                <w:sz w:val="20"/>
                <w:szCs w:val="20"/>
              </w:rPr>
              <w:t>Totais</w:t>
            </w:r>
          </w:p>
        </w:tc>
        <w:tc>
          <w:tcPr>
            <w:tcW w:w="1264" w:type="dxa"/>
            <w:shd w:val="clear" w:color="auto" w:fill="auto"/>
            <w:vAlign w:val="bottom"/>
          </w:tcPr>
          <w:p w:rsidR="00601838" w:rsidRPr="009C0DA9" w:rsidRDefault="00601838" w:rsidP="00BC5AA3">
            <w:pPr>
              <w:jc w:val="right"/>
              <w:rPr>
                <w:rFonts w:ascii="Arial Narrow" w:hAnsi="Arial Narrow"/>
                <w:sz w:val="20"/>
                <w:szCs w:val="20"/>
              </w:rPr>
            </w:pPr>
          </w:p>
        </w:tc>
        <w:tc>
          <w:tcPr>
            <w:tcW w:w="1437" w:type="dxa"/>
            <w:shd w:val="clear" w:color="auto" w:fill="auto"/>
            <w:vAlign w:val="bottom"/>
          </w:tcPr>
          <w:p w:rsidR="00601838" w:rsidRPr="009C0DA9" w:rsidRDefault="00601838" w:rsidP="00BC5AA3">
            <w:pPr>
              <w:jc w:val="right"/>
              <w:rPr>
                <w:rFonts w:ascii="Arial Narrow" w:hAnsi="Arial Narrow"/>
                <w:sz w:val="20"/>
                <w:szCs w:val="20"/>
              </w:rPr>
            </w:pPr>
          </w:p>
        </w:tc>
        <w:tc>
          <w:tcPr>
            <w:tcW w:w="1394" w:type="dxa"/>
            <w:vAlign w:val="bottom"/>
          </w:tcPr>
          <w:p w:rsidR="00601838" w:rsidRPr="009C0DA9" w:rsidRDefault="00601838" w:rsidP="00BC5AA3">
            <w:pPr>
              <w:jc w:val="right"/>
              <w:rPr>
                <w:rFonts w:ascii="Arial Narrow" w:hAnsi="Arial Narrow"/>
                <w:sz w:val="20"/>
                <w:szCs w:val="20"/>
              </w:rPr>
            </w:pPr>
          </w:p>
        </w:tc>
        <w:tc>
          <w:tcPr>
            <w:tcW w:w="1183" w:type="dxa"/>
            <w:shd w:val="clear" w:color="auto" w:fill="auto"/>
            <w:vAlign w:val="bottom"/>
          </w:tcPr>
          <w:p w:rsidR="00601838" w:rsidRPr="009C0DA9" w:rsidRDefault="00601838" w:rsidP="00BC5AA3">
            <w:pPr>
              <w:jc w:val="right"/>
              <w:rPr>
                <w:rFonts w:ascii="Arial Narrow" w:hAnsi="Arial Narrow"/>
                <w:sz w:val="20"/>
                <w:szCs w:val="20"/>
              </w:rPr>
            </w:pPr>
          </w:p>
        </w:tc>
        <w:tc>
          <w:tcPr>
            <w:tcW w:w="1016" w:type="dxa"/>
          </w:tcPr>
          <w:p w:rsidR="00601838" w:rsidRPr="009C0DA9" w:rsidRDefault="00601838" w:rsidP="00BC5AA3">
            <w:pPr>
              <w:jc w:val="right"/>
              <w:rPr>
                <w:rFonts w:ascii="Arial Narrow" w:hAnsi="Arial Narrow"/>
                <w:sz w:val="20"/>
                <w:szCs w:val="20"/>
              </w:rPr>
            </w:pPr>
          </w:p>
        </w:tc>
        <w:tc>
          <w:tcPr>
            <w:tcW w:w="1114" w:type="dxa"/>
            <w:shd w:val="clear" w:color="auto" w:fill="auto"/>
            <w:vAlign w:val="bottom"/>
          </w:tcPr>
          <w:p w:rsidR="00601838" w:rsidRPr="009C0DA9" w:rsidRDefault="00601838" w:rsidP="00BC5AA3">
            <w:pPr>
              <w:jc w:val="right"/>
              <w:rPr>
                <w:rFonts w:ascii="Arial Narrow" w:hAnsi="Arial Narrow"/>
                <w:sz w:val="20"/>
                <w:szCs w:val="20"/>
              </w:rPr>
            </w:pPr>
          </w:p>
        </w:tc>
        <w:tc>
          <w:tcPr>
            <w:tcW w:w="1153" w:type="dxa"/>
          </w:tcPr>
          <w:p w:rsidR="00601838" w:rsidRPr="009C0DA9" w:rsidRDefault="00601838" w:rsidP="00BC5AA3">
            <w:pPr>
              <w:jc w:val="right"/>
              <w:rPr>
                <w:rFonts w:ascii="Arial Narrow" w:hAnsi="Arial Narrow"/>
                <w:sz w:val="20"/>
                <w:szCs w:val="20"/>
              </w:rPr>
            </w:pPr>
          </w:p>
        </w:tc>
      </w:tr>
    </w:tbl>
    <w:p w:rsidR="009C4CE3" w:rsidRPr="009C0DA9" w:rsidRDefault="009C4CE3" w:rsidP="00BC5AA3">
      <w:pPr>
        <w:pStyle w:val="NormalWeb"/>
        <w:spacing w:before="0" w:beforeAutospacing="0" w:after="0" w:afterAutospacing="0"/>
        <w:ind w:left="426"/>
        <w:jc w:val="both"/>
        <w:rPr>
          <w:rFonts w:ascii="Arial Narrow" w:hAnsi="Arial Narrow"/>
          <w:bCs/>
          <w:sz w:val="20"/>
          <w:szCs w:val="20"/>
        </w:rPr>
      </w:pPr>
    </w:p>
    <w:p w:rsidR="009C4CE3" w:rsidRPr="009C0DA9" w:rsidRDefault="00EE0612" w:rsidP="00BC5AA3">
      <w:pPr>
        <w:pStyle w:val="NormalWeb"/>
        <w:numPr>
          <w:ilvl w:val="1"/>
          <w:numId w:val="21"/>
        </w:numPr>
        <w:spacing w:before="0" w:beforeAutospacing="0" w:after="0" w:afterAutospacing="0"/>
        <w:ind w:left="426" w:hanging="426"/>
        <w:jc w:val="both"/>
        <w:rPr>
          <w:rFonts w:ascii="Arial Narrow" w:hAnsi="Arial Narrow"/>
          <w:bCs/>
          <w:sz w:val="20"/>
          <w:szCs w:val="20"/>
        </w:rPr>
      </w:pPr>
      <w:r w:rsidRPr="009C0DA9">
        <w:rPr>
          <w:rFonts w:ascii="Arial Narrow" w:hAnsi="Arial Narrow"/>
          <w:sz w:val="20"/>
          <w:szCs w:val="20"/>
        </w:rPr>
        <w:t>É vedado o fracionamento ou divisão física das unidades autônomas.</w:t>
      </w:r>
    </w:p>
    <w:p w:rsidR="009C4CE3" w:rsidRPr="009C0DA9" w:rsidRDefault="009C4CE3" w:rsidP="00BC5AA3">
      <w:pPr>
        <w:pStyle w:val="NormalWeb"/>
        <w:spacing w:before="0" w:beforeAutospacing="0" w:after="0" w:afterAutospacing="0"/>
        <w:ind w:left="426"/>
        <w:jc w:val="both"/>
        <w:rPr>
          <w:rFonts w:ascii="Arial Narrow" w:hAnsi="Arial Narrow"/>
          <w:bCs/>
          <w:sz w:val="20"/>
          <w:szCs w:val="20"/>
        </w:rPr>
      </w:pPr>
    </w:p>
    <w:p w:rsidR="009C4CE3" w:rsidRPr="009C0DA9" w:rsidRDefault="00EE0612" w:rsidP="00BC5AA3">
      <w:pPr>
        <w:pStyle w:val="NormalWeb"/>
        <w:numPr>
          <w:ilvl w:val="1"/>
          <w:numId w:val="21"/>
        </w:numPr>
        <w:spacing w:before="0" w:beforeAutospacing="0" w:after="0" w:afterAutospacing="0"/>
        <w:ind w:left="426" w:hanging="426"/>
        <w:jc w:val="both"/>
        <w:rPr>
          <w:rFonts w:ascii="Arial Narrow" w:hAnsi="Arial Narrow"/>
          <w:sz w:val="20"/>
          <w:szCs w:val="20"/>
        </w:rPr>
      </w:pPr>
      <w:r w:rsidRPr="009C0DA9">
        <w:rPr>
          <w:rFonts w:ascii="Arial Narrow" w:hAnsi="Arial Narrow"/>
          <w:sz w:val="20"/>
          <w:szCs w:val="20"/>
        </w:rPr>
        <w:t>Constituem-se áreas e partes comuns do edifício, indivisíveis e inalienáveis: O terreno sobre o qual serão edificadas as unidades autônomas, bem como as fundações, colunas e vigas de sustentação, paredes externas, ornamentos da</w:t>
      </w:r>
      <w:r w:rsidR="00FE446C" w:rsidRPr="009C0DA9">
        <w:rPr>
          <w:rFonts w:ascii="Arial Narrow" w:hAnsi="Arial Narrow"/>
          <w:sz w:val="20"/>
          <w:szCs w:val="20"/>
        </w:rPr>
        <w:t>s</w:t>
      </w:r>
      <w:r w:rsidRPr="009C0DA9">
        <w:rPr>
          <w:rFonts w:ascii="Arial Narrow" w:hAnsi="Arial Narrow"/>
          <w:sz w:val="20"/>
          <w:szCs w:val="20"/>
        </w:rPr>
        <w:t xml:space="preserve"> fachadas, paredes internas e divisórias entre as unidades autônomas e as áreas de uso comum, áreas de ventilação e circulação, poços de luz, elevadores, as instalações e tubulações nas dependências comuns, até sua inserção com as das unidades autônomas, a calçada, a porta principal, caixa de correspondências e compartimentos dos medidores de luz e força, a casa das máquinas, barrilete, reservatório de água, hall e corredores de circulação, escadas de acesso, encanamentos - troncos de água, luz e força, telefone, esgotos pluviais e cloacais, o telhado e, enfim, tudo o mais que se destine a servir indistintamente a todas as economias do edifício.</w:t>
      </w:r>
    </w:p>
    <w:p w:rsidR="009C4CE3" w:rsidRPr="009C0DA9" w:rsidRDefault="009C4CE3" w:rsidP="00BC5AA3">
      <w:pPr>
        <w:pStyle w:val="PargrafodaLista"/>
        <w:rPr>
          <w:rFonts w:ascii="Arial Narrow" w:hAnsi="Arial Narrow"/>
          <w:sz w:val="20"/>
          <w:szCs w:val="20"/>
        </w:rPr>
      </w:pPr>
    </w:p>
    <w:p w:rsidR="00EE0612" w:rsidRPr="009C0DA9" w:rsidRDefault="00EE0612" w:rsidP="00BC5AA3">
      <w:pPr>
        <w:pStyle w:val="NormalWeb"/>
        <w:numPr>
          <w:ilvl w:val="1"/>
          <w:numId w:val="21"/>
        </w:numPr>
        <w:spacing w:before="0" w:beforeAutospacing="0" w:after="0" w:afterAutospacing="0"/>
        <w:ind w:left="426" w:hanging="426"/>
        <w:jc w:val="both"/>
        <w:rPr>
          <w:rFonts w:ascii="Arial Narrow" w:hAnsi="Arial Narrow"/>
          <w:sz w:val="20"/>
          <w:szCs w:val="20"/>
        </w:rPr>
      </w:pPr>
      <w:r w:rsidRPr="009C0DA9">
        <w:rPr>
          <w:rFonts w:ascii="Arial Narrow" w:hAnsi="Arial Narrow"/>
          <w:sz w:val="20"/>
          <w:szCs w:val="20"/>
        </w:rPr>
        <w:t xml:space="preserve">O edifício tem finalidade </w:t>
      </w:r>
      <w:r w:rsidRPr="009C0DA9">
        <w:rPr>
          <w:rFonts w:ascii="Arial Narrow" w:hAnsi="Arial Narrow"/>
          <w:color w:val="FF0000"/>
          <w:sz w:val="20"/>
          <w:szCs w:val="20"/>
        </w:rPr>
        <w:t>(comercial e/ou residencial)</w:t>
      </w:r>
      <w:r w:rsidRPr="009C0DA9">
        <w:rPr>
          <w:rFonts w:ascii="Arial Narrow" w:hAnsi="Arial Narrow"/>
          <w:sz w:val="20"/>
          <w:szCs w:val="20"/>
        </w:rPr>
        <w:t>, vedada qualquer outra forma de uso das unidades autônomas e das áreas comuns.</w:t>
      </w:r>
    </w:p>
    <w:p w:rsidR="00383D5B" w:rsidRPr="009C0DA9" w:rsidRDefault="00383D5B" w:rsidP="00383D5B">
      <w:pPr>
        <w:pStyle w:val="PargrafodaLista"/>
        <w:rPr>
          <w:rFonts w:ascii="Arial Narrow" w:hAnsi="Arial Narrow"/>
          <w:sz w:val="20"/>
          <w:szCs w:val="20"/>
        </w:rPr>
      </w:pPr>
    </w:p>
    <w:p w:rsidR="00383D5B" w:rsidRPr="009C0DA9" w:rsidRDefault="0085660B" w:rsidP="00BC5AA3">
      <w:pPr>
        <w:pStyle w:val="NormalWeb"/>
        <w:numPr>
          <w:ilvl w:val="1"/>
          <w:numId w:val="21"/>
        </w:numPr>
        <w:spacing w:before="0" w:beforeAutospacing="0" w:after="0" w:afterAutospacing="0"/>
        <w:ind w:left="426" w:hanging="426"/>
        <w:jc w:val="both"/>
        <w:rPr>
          <w:rFonts w:ascii="Arial Narrow" w:hAnsi="Arial Narrow"/>
          <w:sz w:val="20"/>
          <w:szCs w:val="20"/>
        </w:rPr>
      </w:pPr>
      <w:r w:rsidRPr="009C0DA9">
        <w:rPr>
          <w:rFonts w:ascii="Arial Narrow" w:hAnsi="Arial Narrow"/>
          <w:sz w:val="20"/>
          <w:szCs w:val="20"/>
        </w:rPr>
        <w:t>Fica estabelecido que a</w:t>
      </w:r>
      <w:r w:rsidR="00383D5B" w:rsidRPr="009C0DA9">
        <w:rPr>
          <w:rFonts w:ascii="Arial Narrow" w:hAnsi="Arial Narrow"/>
          <w:sz w:val="20"/>
          <w:szCs w:val="20"/>
        </w:rPr>
        <w:t xml:space="preserve">s vagas de garagem podem </w:t>
      </w:r>
      <w:r w:rsidR="00654B71" w:rsidRPr="009C0DA9">
        <w:rPr>
          <w:rFonts w:ascii="Arial Narrow" w:hAnsi="Arial Narrow"/>
          <w:color w:val="FF0000"/>
          <w:sz w:val="20"/>
          <w:szCs w:val="20"/>
        </w:rPr>
        <w:t xml:space="preserve">(não podem) </w:t>
      </w:r>
      <w:r w:rsidR="00654B71" w:rsidRPr="009C0DA9">
        <w:rPr>
          <w:rFonts w:ascii="Arial Narrow" w:hAnsi="Arial Narrow"/>
          <w:sz w:val="20"/>
          <w:szCs w:val="20"/>
        </w:rPr>
        <w:t xml:space="preserve">ser alienadas ou alugadas a pessoas estranhas ao condomínio. </w:t>
      </w:r>
    </w:p>
    <w:p w:rsidR="00EB010B" w:rsidRPr="009C0DA9" w:rsidRDefault="00EB010B" w:rsidP="00BC5AA3">
      <w:pPr>
        <w:pStyle w:val="NormalWeb"/>
        <w:spacing w:before="0" w:beforeAutospacing="0" w:after="0" w:afterAutospacing="0"/>
        <w:jc w:val="both"/>
        <w:rPr>
          <w:rFonts w:ascii="Arial Narrow" w:hAnsi="Arial Narrow"/>
          <w:sz w:val="20"/>
          <w:szCs w:val="20"/>
        </w:rPr>
      </w:pPr>
    </w:p>
    <w:p w:rsidR="009C4CE3" w:rsidRPr="009C0DA9" w:rsidRDefault="009C4CE3" w:rsidP="00BC5AA3">
      <w:pPr>
        <w:pStyle w:val="NormalWeb"/>
        <w:spacing w:before="0" w:beforeAutospacing="0" w:after="0" w:afterAutospacing="0"/>
        <w:jc w:val="center"/>
        <w:rPr>
          <w:rFonts w:ascii="Arial Narrow" w:hAnsi="Arial Narrow"/>
          <w:b/>
          <w:bCs/>
          <w:szCs w:val="20"/>
        </w:rPr>
      </w:pPr>
      <w:r w:rsidRPr="009C0DA9">
        <w:rPr>
          <w:rFonts w:ascii="Arial Narrow" w:hAnsi="Arial Narrow"/>
          <w:b/>
          <w:bCs/>
          <w:szCs w:val="20"/>
        </w:rPr>
        <w:t>CAPITULO II</w:t>
      </w:r>
    </w:p>
    <w:p w:rsidR="009C4CE3" w:rsidRPr="009C0DA9" w:rsidRDefault="009C4CE3" w:rsidP="00BC5AA3">
      <w:pPr>
        <w:pStyle w:val="NormalWeb"/>
        <w:spacing w:before="0" w:beforeAutospacing="0" w:after="0" w:afterAutospacing="0"/>
        <w:jc w:val="center"/>
        <w:rPr>
          <w:rFonts w:ascii="Arial Narrow" w:hAnsi="Arial Narrow"/>
          <w:b/>
          <w:bCs/>
          <w:iCs/>
          <w:szCs w:val="20"/>
        </w:rPr>
      </w:pPr>
      <w:r w:rsidRPr="009C0DA9">
        <w:rPr>
          <w:rFonts w:ascii="Arial Narrow" w:hAnsi="Arial Narrow"/>
          <w:b/>
          <w:bCs/>
          <w:iCs/>
          <w:szCs w:val="20"/>
        </w:rPr>
        <w:t>DOS DIREITOS E DEVERES</w:t>
      </w:r>
    </w:p>
    <w:p w:rsidR="009C4CE3" w:rsidRPr="009C0DA9" w:rsidRDefault="009C4CE3" w:rsidP="00BC5AA3">
      <w:pPr>
        <w:pStyle w:val="NormalWeb"/>
        <w:spacing w:before="0" w:beforeAutospacing="0" w:after="0" w:afterAutospacing="0"/>
        <w:jc w:val="center"/>
        <w:rPr>
          <w:rFonts w:ascii="Arial Narrow" w:hAnsi="Arial Narrow"/>
          <w:b/>
          <w:bCs/>
          <w:iCs/>
          <w:szCs w:val="20"/>
        </w:rPr>
      </w:pPr>
    </w:p>
    <w:p w:rsidR="00BC5AA3" w:rsidRPr="009C0DA9" w:rsidRDefault="00BC5AA3" w:rsidP="00BC5AA3">
      <w:pPr>
        <w:pStyle w:val="PargrafodaLista"/>
        <w:numPr>
          <w:ilvl w:val="0"/>
          <w:numId w:val="21"/>
        </w:numPr>
        <w:jc w:val="both"/>
        <w:rPr>
          <w:rFonts w:ascii="Arial Narrow" w:hAnsi="Arial Narrow"/>
          <w:vanish/>
          <w:sz w:val="20"/>
          <w:szCs w:val="20"/>
        </w:rPr>
      </w:pPr>
    </w:p>
    <w:p w:rsidR="001D3EBE" w:rsidRPr="009C0DA9" w:rsidRDefault="00EE0612" w:rsidP="00BC5AA3">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 xml:space="preserve">São direitos dos Condôminos (art. 1.335, do Novo Código Civil): </w:t>
      </w:r>
    </w:p>
    <w:p w:rsidR="009C4CE3" w:rsidRPr="009C0DA9" w:rsidRDefault="009C4CE3" w:rsidP="00BC5AA3">
      <w:pPr>
        <w:pStyle w:val="NormalWeb"/>
        <w:spacing w:before="0" w:beforeAutospacing="0" w:after="0" w:afterAutospacing="0"/>
        <w:ind w:left="426"/>
        <w:jc w:val="both"/>
        <w:rPr>
          <w:rFonts w:ascii="Arial Narrow" w:hAnsi="Arial Narrow"/>
          <w:sz w:val="20"/>
          <w:szCs w:val="20"/>
        </w:rPr>
      </w:pPr>
    </w:p>
    <w:p w:rsidR="001D3EBE" w:rsidRPr="009C0DA9" w:rsidRDefault="00EE0612"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Usar, gozar e dispor da respectiva unidade autônoma, de acordo com a respectiva destinação, desde que não prejudiquem a segurança e solidez do prédio, não causem danos aos demais Condôminos, e não infrinjam as normas legais e disposições desta convenção; </w:t>
      </w:r>
    </w:p>
    <w:p w:rsidR="001D3EBE" w:rsidRPr="009C0DA9" w:rsidRDefault="00EE0612"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Usar e gozar das partes comuns do edifício, desde que respeitados os usos e gozo das mesmas com restrições da alínea anterior e contanto que não exclua a utilização dos demais compossuidores; </w:t>
      </w:r>
    </w:p>
    <w:p w:rsidR="001D3EBE" w:rsidRPr="009C0DA9" w:rsidRDefault="00EE0612"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Manter em seu poder as chaves das portas de ingresso; </w:t>
      </w:r>
    </w:p>
    <w:p w:rsidR="001D3EBE" w:rsidRPr="009C0DA9" w:rsidRDefault="00EE0612"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Examinar, a qualquer tempo, os livros e arquivos da administração e pedir esclarecimentos ao administrador ou síndico; </w:t>
      </w:r>
    </w:p>
    <w:p w:rsidR="001D3EBE" w:rsidRPr="009C0DA9" w:rsidRDefault="00EE0612"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Utilizar os serviços de portaria, desde que não perturbem a ordem nem desviem a atenção dos empregados; </w:t>
      </w:r>
    </w:p>
    <w:p w:rsidR="001D3EBE" w:rsidRPr="009C0DA9" w:rsidRDefault="00EE0612"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Comparecer às assembléias e nelas discutir e votar, estando quite com as contribuições para com o condomínio; </w:t>
      </w:r>
    </w:p>
    <w:p w:rsidR="00EE0612" w:rsidRPr="009C0DA9" w:rsidRDefault="00EE0612"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Comunicar, por escrito qualquer irregularidade observada, ao administrador ou síndico.</w:t>
      </w:r>
    </w:p>
    <w:p w:rsidR="00BC5AA3" w:rsidRPr="009C0DA9" w:rsidRDefault="00BC5AA3" w:rsidP="00BC5AA3">
      <w:pPr>
        <w:pStyle w:val="NormalWeb"/>
        <w:spacing w:before="0" w:beforeAutospacing="0" w:after="0" w:afterAutospacing="0"/>
        <w:ind w:left="1080"/>
        <w:jc w:val="both"/>
        <w:rPr>
          <w:rFonts w:ascii="Arial Narrow" w:hAnsi="Arial Narrow"/>
          <w:sz w:val="20"/>
          <w:szCs w:val="20"/>
        </w:rPr>
      </w:pPr>
    </w:p>
    <w:p w:rsidR="00EE0612" w:rsidRPr="009C0DA9" w:rsidRDefault="00EE0612" w:rsidP="00BC5AA3">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O Condomínio não se responsabiliza por danos pessoais e materiais que possam vir a ocorrer aos condôminos, locatários ou usuários, não originando nenhuma indenização em favor destes, em casos como, exemplificadamente: furto de veículos e/ou outros bens moveis, arrombamentos etc.</w:t>
      </w:r>
    </w:p>
    <w:p w:rsidR="00BC5AA3" w:rsidRPr="009C0DA9" w:rsidRDefault="00BC5AA3" w:rsidP="00BC5AA3">
      <w:pPr>
        <w:pStyle w:val="NormalWeb"/>
        <w:spacing w:before="0" w:beforeAutospacing="0" w:after="0" w:afterAutospacing="0"/>
        <w:ind w:left="360"/>
        <w:jc w:val="both"/>
        <w:rPr>
          <w:rFonts w:ascii="Arial Narrow" w:hAnsi="Arial Narrow"/>
          <w:sz w:val="20"/>
          <w:szCs w:val="20"/>
        </w:rPr>
      </w:pPr>
    </w:p>
    <w:p w:rsidR="00EE0612" w:rsidRPr="009C0DA9" w:rsidRDefault="00EE0612" w:rsidP="00BC5AA3">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lastRenderedPageBreak/>
        <w:t>Tratando-se de box com utilização independente e com matrícula própria, poderá ser alienado e/ou gravado livremente. Porém, se se tratar de parte acessória do apartamento, não será permitida sua disposição e oneração a qualquer título, à</w:t>
      </w:r>
      <w:r w:rsidR="00BC5AA3" w:rsidRPr="009C0DA9">
        <w:rPr>
          <w:rFonts w:ascii="Arial Narrow" w:hAnsi="Arial Narrow"/>
          <w:sz w:val="20"/>
          <w:szCs w:val="20"/>
        </w:rPr>
        <w:t xml:space="preserve"> pessoa estranha ao condomínio.</w:t>
      </w:r>
    </w:p>
    <w:p w:rsidR="00BC5AA3" w:rsidRPr="009C0DA9" w:rsidRDefault="00BC5AA3" w:rsidP="00BC5AA3">
      <w:pPr>
        <w:pStyle w:val="NormalWeb"/>
        <w:spacing w:before="0" w:beforeAutospacing="0" w:after="0" w:afterAutospacing="0"/>
        <w:ind w:left="360"/>
        <w:jc w:val="both"/>
        <w:rPr>
          <w:rFonts w:ascii="Arial Narrow" w:hAnsi="Arial Narrow"/>
          <w:sz w:val="20"/>
          <w:szCs w:val="20"/>
        </w:rPr>
      </w:pPr>
    </w:p>
    <w:p w:rsidR="001D3EBE" w:rsidRPr="009C0DA9" w:rsidRDefault="00EE0612" w:rsidP="00BC5AA3">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 xml:space="preserve">São deveres dos Condôminos (art. 1.336, do Novo Código Civil): </w:t>
      </w:r>
    </w:p>
    <w:p w:rsidR="001D3EBE" w:rsidRPr="009C0DA9" w:rsidRDefault="00EE0612"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Guardar decoro e respeito no uso das partes comuns, não usando nem permitindo que as usem, bem como as respectivas unidades autônomas, para fins dive</w:t>
      </w:r>
      <w:r w:rsidR="0015416C" w:rsidRPr="009C0DA9">
        <w:rPr>
          <w:rFonts w:ascii="Arial Narrow" w:hAnsi="Arial Narrow"/>
          <w:sz w:val="20"/>
          <w:szCs w:val="20"/>
        </w:rPr>
        <w:t>rs</w:t>
      </w:r>
      <w:r w:rsidRPr="009C0DA9">
        <w:rPr>
          <w:rFonts w:ascii="Arial Narrow" w:hAnsi="Arial Narrow"/>
          <w:sz w:val="20"/>
          <w:szCs w:val="20"/>
        </w:rPr>
        <w:t>os daqueles para que se destinam;</w:t>
      </w:r>
    </w:p>
    <w:p w:rsidR="001D3EBE" w:rsidRPr="009C0DA9" w:rsidRDefault="00EE0612"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Não usar as respectivas unidades autônomas, nem alug</w:t>
      </w:r>
      <w:r w:rsidR="0015416C" w:rsidRPr="009C0DA9">
        <w:rPr>
          <w:rFonts w:ascii="Arial Narrow" w:hAnsi="Arial Narrow"/>
          <w:sz w:val="20"/>
          <w:szCs w:val="20"/>
        </w:rPr>
        <w:t>á</w:t>
      </w:r>
      <w:r w:rsidRPr="009C0DA9">
        <w:rPr>
          <w:rFonts w:ascii="Arial Narrow" w:hAnsi="Arial Narrow"/>
          <w:sz w:val="20"/>
          <w:szCs w:val="20"/>
        </w:rPr>
        <w:t xml:space="preserve">-las ou cedê-las para atividades não condizentes com seus fins; </w:t>
      </w:r>
    </w:p>
    <w:p w:rsidR="001D3EBE" w:rsidRPr="009C0DA9" w:rsidRDefault="00EE0612"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Não lançar objetos, de qualquer natureza, sobre a via publica, sobre as áreas e p</w:t>
      </w:r>
      <w:r w:rsidR="0015416C" w:rsidRPr="009C0DA9">
        <w:rPr>
          <w:rFonts w:ascii="Arial Narrow" w:hAnsi="Arial Narrow"/>
          <w:sz w:val="20"/>
          <w:szCs w:val="20"/>
        </w:rPr>
        <w:t>á</w:t>
      </w:r>
      <w:r w:rsidRPr="009C0DA9">
        <w:rPr>
          <w:rFonts w:ascii="Arial Narrow" w:hAnsi="Arial Narrow"/>
          <w:sz w:val="20"/>
          <w:szCs w:val="20"/>
        </w:rPr>
        <w:t>t</w:t>
      </w:r>
      <w:r w:rsidR="0015416C" w:rsidRPr="009C0DA9">
        <w:rPr>
          <w:rFonts w:ascii="Arial Narrow" w:hAnsi="Arial Narrow"/>
          <w:sz w:val="20"/>
          <w:szCs w:val="20"/>
        </w:rPr>
        <w:t>i</w:t>
      </w:r>
      <w:r w:rsidRPr="009C0DA9">
        <w:rPr>
          <w:rFonts w:ascii="Arial Narrow" w:hAnsi="Arial Narrow"/>
          <w:sz w:val="20"/>
          <w:szCs w:val="20"/>
        </w:rPr>
        <w:t xml:space="preserve">os internos ou imóveis lindeiros; </w:t>
      </w:r>
    </w:p>
    <w:p w:rsidR="001D3EBE" w:rsidRPr="009C0DA9" w:rsidRDefault="00EE0612"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Não decorar as janelas, portas ou esquadrias externas com cores diferentes das estabelecidas para todo o edifício; </w:t>
      </w:r>
    </w:p>
    <w:p w:rsidR="001D3EBE" w:rsidRPr="009C0DA9" w:rsidRDefault="00601838"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N</w:t>
      </w:r>
      <w:r w:rsidR="00EE0612" w:rsidRPr="009C0DA9">
        <w:rPr>
          <w:rFonts w:ascii="Arial Narrow" w:hAnsi="Arial Narrow"/>
          <w:sz w:val="20"/>
          <w:szCs w:val="20"/>
        </w:rPr>
        <w:t xml:space="preserve">ão colocar toldos externos, nem colocar ou permitir que coloquem letreiros, placas e cartazes, de publicidade ou não; </w:t>
      </w:r>
    </w:p>
    <w:p w:rsidR="001D3EBE" w:rsidRPr="009C0DA9" w:rsidRDefault="00EE0612"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Não colocar ou permitir que coloquem em qualquer parte de uso comum do edifício, quaisquer objetos, seja de que natureza forem; </w:t>
      </w:r>
    </w:p>
    <w:p w:rsidR="001D3EBE" w:rsidRPr="009C0DA9" w:rsidRDefault="00EE0612"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Não manter nas respectivas unidades autônomas substâncias, instalações ou aparelhos que causem perigo à segurança e à solidez do prédio, ou incômodo aos demais condôminos; </w:t>
      </w:r>
    </w:p>
    <w:p w:rsidR="001D3EBE" w:rsidRPr="009C0DA9" w:rsidRDefault="00EE0612"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Não realizar obras que comprometam a segurança da edificação; </w:t>
      </w:r>
    </w:p>
    <w:p w:rsidR="001D3EBE" w:rsidRPr="009C0DA9" w:rsidRDefault="00EE0612"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Não sobrecarregar a laje ou a estrutura do edifício com excesso de peso; </w:t>
      </w:r>
    </w:p>
    <w:p w:rsidR="001D3EBE" w:rsidRPr="009C0DA9" w:rsidRDefault="00EE0612"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Não manter animais nas respectivas unidades autônomas; </w:t>
      </w:r>
    </w:p>
    <w:p w:rsidR="001D3EBE" w:rsidRPr="009C0DA9" w:rsidRDefault="00EE0612" w:rsidP="00BC5AA3">
      <w:pPr>
        <w:pStyle w:val="NormalWeb"/>
        <w:numPr>
          <w:ilvl w:val="2"/>
          <w:numId w:val="21"/>
        </w:numPr>
        <w:spacing w:before="0" w:beforeAutospacing="0" w:after="0" w:afterAutospacing="0"/>
        <w:jc w:val="both"/>
        <w:rPr>
          <w:rFonts w:ascii="Arial Narrow" w:hAnsi="Arial Narrow"/>
          <w:color w:val="FF0000"/>
          <w:sz w:val="20"/>
          <w:szCs w:val="20"/>
        </w:rPr>
      </w:pPr>
      <w:r w:rsidRPr="009C0DA9">
        <w:rPr>
          <w:rFonts w:ascii="Arial Narrow" w:hAnsi="Arial Narrow"/>
          <w:color w:val="FF0000"/>
          <w:sz w:val="20"/>
          <w:szCs w:val="20"/>
        </w:rPr>
        <w:t>Contribuir para as despesas comuns e as despesas estabelecidas pela Assembléia Geral n</w:t>
      </w:r>
      <w:r w:rsidR="00B14F95" w:rsidRPr="009C0DA9">
        <w:rPr>
          <w:rFonts w:ascii="Arial Narrow" w:hAnsi="Arial Narrow"/>
          <w:color w:val="FF0000"/>
          <w:sz w:val="20"/>
          <w:szCs w:val="20"/>
        </w:rPr>
        <w:t xml:space="preserve">a proporcionalmente ao número de unidades residenciais, </w:t>
      </w:r>
      <w:r w:rsidRPr="009C0DA9">
        <w:rPr>
          <w:rFonts w:ascii="Arial Narrow" w:hAnsi="Arial Narrow"/>
          <w:color w:val="FF0000"/>
          <w:sz w:val="20"/>
          <w:szCs w:val="20"/>
        </w:rPr>
        <w:t xml:space="preserve">efetuando o recolhimento nas ocasiões oportunas; </w:t>
      </w:r>
    </w:p>
    <w:p w:rsidR="001D3EBE" w:rsidRPr="009C0DA9" w:rsidRDefault="00EE0612"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Permitir o ingresso em sua unidade autônoma do administrador ou preposto seu quando isso se tornar indispensável inspeção ou realização de trabalhos relativos à estrutura geral do edifico, sua segurança e solidez, ou tendente à realização de reparos em instalações, serviços e tubulações das unidades autônomas vizinhas; </w:t>
      </w:r>
    </w:p>
    <w:p w:rsidR="001D3EBE" w:rsidRPr="009C0DA9" w:rsidRDefault="00601838"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C</w:t>
      </w:r>
      <w:r w:rsidR="00EE0612" w:rsidRPr="009C0DA9">
        <w:rPr>
          <w:rFonts w:ascii="Arial Narrow" w:hAnsi="Arial Narrow"/>
          <w:sz w:val="20"/>
          <w:szCs w:val="20"/>
        </w:rPr>
        <w:t xml:space="preserve">omunicar imediatamente ao administrador ou síndico a ocorrência, em sua unidade autônoma, de moléstia grave que gere risco a saúde pública; </w:t>
      </w:r>
    </w:p>
    <w:p w:rsidR="00EE0612" w:rsidRPr="009C0DA9" w:rsidRDefault="00EE0612"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A colocação de placas indicativas padronizadas nas portas de entrada das salas será decidida pela Assembléia Geral que aprovar o Regimento Interno.</w:t>
      </w:r>
    </w:p>
    <w:p w:rsidR="00BC5AA3" w:rsidRPr="009C0DA9" w:rsidRDefault="00BC5AA3" w:rsidP="00BC5AA3">
      <w:pPr>
        <w:pStyle w:val="NormalWeb"/>
        <w:spacing w:before="0" w:beforeAutospacing="0" w:after="0" w:afterAutospacing="0"/>
        <w:ind w:left="1080"/>
        <w:jc w:val="both"/>
        <w:rPr>
          <w:rFonts w:ascii="Arial Narrow" w:hAnsi="Arial Narrow"/>
          <w:sz w:val="20"/>
          <w:szCs w:val="20"/>
        </w:rPr>
      </w:pPr>
    </w:p>
    <w:p w:rsidR="00EE0612" w:rsidRPr="009C0DA9" w:rsidRDefault="00EE0612" w:rsidP="00BC5AA3">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No caso de existir unidades comerciais no edifício, por suas características próprias, poderão ostentar painéis com letreiro indicativo na fachada, conforme modelo e localização a serem aprovados pela Incorporadora/Assembléia Geral, e que se harmonize com a arquitetura do prédio.</w:t>
      </w:r>
    </w:p>
    <w:p w:rsidR="00EB010B" w:rsidRPr="009C0DA9" w:rsidRDefault="00EB010B" w:rsidP="00BC5AA3">
      <w:pPr>
        <w:pStyle w:val="NormalWeb"/>
        <w:spacing w:before="0" w:beforeAutospacing="0" w:after="0" w:afterAutospacing="0"/>
        <w:jc w:val="both"/>
        <w:rPr>
          <w:rFonts w:ascii="Arial Narrow" w:hAnsi="Arial Narrow"/>
          <w:sz w:val="20"/>
          <w:szCs w:val="20"/>
        </w:rPr>
      </w:pPr>
    </w:p>
    <w:p w:rsidR="00BC5AA3" w:rsidRPr="009C0DA9" w:rsidRDefault="00BC5AA3" w:rsidP="00BC5AA3">
      <w:pPr>
        <w:pStyle w:val="NormalWeb"/>
        <w:spacing w:before="0" w:beforeAutospacing="0" w:after="0" w:afterAutospacing="0"/>
        <w:jc w:val="both"/>
        <w:rPr>
          <w:rFonts w:ascii="Arial Narrow" w:hAnsi="Arial Narrow"/>
          <w:sz w:val="20"/>
          <w:szCs w:val="20"/>
        </w:rPr>
      </w:pPr>
    </w:p>
    <w:p w:rsidR="00BC5AA3" w:rsidRPr="009C0DA9" w:rsidRDefault="00BC5AA3" w:rsidP="00BC5AA3">
      <w:pPr>
        <w:pStyle w:val="NormalWeb"/>
        <w:spacing w:before="0" w:beforeAutospacing="0" w:after="0" w:afterAutospacing="0"/>
        <w:jc w:val="center"/>
        <w:rPr>
          <w:rFonts w:ascii="Arial Narrow" w:hAnsi="Arial Narrow"/>
          <w:b/>
          <w:bCs/>
          <w:szCs w:val="20"/>
        </w:rPr>
      </w:pPr>
      <w:r w:rsidRPr="009C0DA9">
        <w:rPr>
          <w:rFonts w:ascii="Arial Narrow" w:hAnsi="Arial Narrow"/>
          <w:b/>
          <w:bCs/>
          <w:szCs w:val="20"/>
        </w:rPr>
        <w:t>CAPITULO III</w:t>
      </w:r>
    </w:p>
    <w:p w:rsidR="00EE0612" w:rsidRPr="009C0DA9" w:rsidRDefault="00BC5AA3" w:rsidP="00BC5AA3">
      <w:pPr>
        <w:pStyle w:val="NormalWeb"/>
        <w:spacing w:before="0" w:beforeAutospacing="0" w:after="0" w:afterAutospacing="0"/>
        <w:jc w:val="center"/>
        <w:rPr>
          <w:rFonts w:ascii="Arial Narrow" w:hAnsi="Arial Narrow"/>
          <w:b/>
          <w:bCs/>
          <w:iCs/>
          <w:szCs w:val="20"/>
        </w:rPr>
      </w:pPr>
      <w:r w:rsidRPr="009C0DA9">
        <w:rPr>
          <w:rFonts w:ascii="Arial Narrow" w:hAnsi="Arial Narrow"/>
          <w:b/>
          <w:bCs/>
          <w:iCs/>
          <w:szCs w:val="20"/>
        </w:rPr>
        <w:t>DA ADMINISTRAÇÃO</w:t>
      </w:r>
    </w:p>
    <w:p w:rsidR="00BC5AA3" w:rsidRPr="009C0DA9" w:rsidRDefault="00BC5AA3" w:rsidP="00BC5AA3">
      <w:pPr>
        <w:pStyle w:val="NormalWeb"/>
        <w:spacing w:before="0" w:beforeAutospacing="0" w:after="0" w:afterAutospacing="0"/>
        <w:jc w:val="center"/>
        <w:rPr>
          <w:rFonts w:ascii="Arial Narrow" w:hAnsi="Arial Narrow"/>
          <w:b/>
          <w:bCs/>
          <w:i/>
          <w:iCs/>
          <w:sz w:val="20"/>
          <w:szCs w:val="20"/>
        </w:rPr>
      </w:pPr>
    </w:p>
    <w:p w:rsidR="00BC5AA3" w:rsidRPr="009C0DA9" w:rsidRDefault="00BC5AA3" w:rsidP="00BC5AA3">
      <w:pPr>
        <w:pStyle w:val="PargrafodaLista"/>
        <w:numPr>
          <w:ilvl w:val="0"/>
          <w:numId w:val="21"/>
        </w:numPr>
        <w:jc w:val="both"/>
        <w:rPr>
          <w:rFonts w:ascii="Arial Narrow" w:hAnsi="Arial Narrow"/>
          <w:vanish/>
          <w:sz w:val="20"/>
          <w:szCs w:val="20"/>
        </w:rPr>
      </w:pPr>
    </w:p>
    <w:p w:rsidR="00EE0612" w:rsidRPr="009C0DA9" w:rsidRDefault="00EE0612" w:rsidP="00BC5AA3">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 xml:space="preserve">A administração do edifício caberá a um Síndico, Condômino ou não, eleito </w:t>
      </w:r>
      <w:smartTag w:uri="urn:schemas-microsoft-com:office:smarttags" w:element="PersonName">
        <w:smartTagPr>
          <w:attr w:name="ProductID" w:val="em Assembl￩ia Geral Ordin￡ria"/>
        </w:smartTagPr>
        <w:r w:rsidRPr="009C0DA9">
          <w:rPr>
            <w:rFonts w:ascii="Arial Narrow" w:hAnsi="Arial Narrow"/>
            <w:sz w:val="20"/>
            <w:szCs w:val="20"/>
          </w:rPr>
          <w:t>em Assembléia Geral Ordinária</w:t>
        </w:r>
      </w:smartTag>
      <w:r w:rsidRPr="009C0DA9">
        <w:rPr>
          <w:rFonts w:ascii="Arial Narrow" w:hAnsi="Arial Narrow"/>
          <w:sz w:val="20"/>
          <w:szCs w:val="20"/>
        </w:rPr>
        <w:t>, pelo prazo de 2 (dois) anos, podendo ser reeleito.</w:t>
      </w:r>
    </w:p>
    <w:p w:rsidR="00BC5AA3" w:rsidRPr="009C0DA9" w:rsidRDefault="00BC5AA3" w:rsidP="00BC5AA3">
      <w:pPr>
        <w:pStyle w:val="NormalWeb"/>
        <w:spacing w:before="0" w:beforeAutospacing="0" w:after="0" w:afterAutospacing="0"/>
        <w:jc w:val="both"/>
        <w:rPr>
          <w:rFonts w:ascii="Arial Narrow" w:hAnsi="Arial Narrow"/>
          <w:sz w:val="20"/>
          <w:szCs w:val="20"/>
        </w:rPr>
      </w:pPr>
    </w:p>
    <w:p w:rsidR="00EE0612" w:rsidRPr="009C0DA9" w:rsidRDefault="00BC5AA3" w:rsidP="00BC5AA3">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A assemble</w:t>
      </w:r>
      <w:r w:rsidR="00EE0612" w:rsidRPr="009C0DA9">
        <w:rPr>
          <w:rFonts w:ascii="Arial Narrow" w:hAnsi="Arial Narrow"/>
          <w:sz w:val="20"/>
          <w:szCs w:val="20"/>
        </w:rPr>
        <w:t>ia, especialmente convocada para este fim, poderá, pelo voto da maioria absoluta de seus membros, destituir o síndico que praticar irregularidades, não prestar contas, ou não administrar convenientemente o condomínio.</w:t>
      </w:r>
    </w:p>
    <w:p w:rsidR="00BC5AA3" w:rsidRPr="009C0DA9" w:rsidRDefault="00BC5AA3" w:rsidP="00BC5AA3">
      <w:pPr>
        <w:pStyle w:val="NormalWeb"/>
        <w:spacing w:before="0" w:beforeAutospacing="0" w:after="0" w:afterAutospacing="0"/>
        <w:jc w:val="both"/>
        <w:rPr>
          <w:rFonts w:ascii="Arial Narrow" w:hAnsi="Arial Narrow"/>
          <w:sz w:val="20"/>
          <w:szCs w:val="20"/>
        </w:rPr>
      </w:pPr>
    </w:p>
    <w:p w:rsidR="001D3EBE" w:rsidRPr="009C0DA9" w:rsidRDefault="00EE0612" w:rsidP="00BC5AA3">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Compete ao Síndico, em observância às competências lhe atribuídas pelo artigo 1.348, d</w:t>
      </w:r>
      <w:r w:rsidR="00BC5AA3" w:rsidRPr="009C0DA9">
        <w:rPr>
          <w:rFonts w:ascii="Arial Narrow" w:hAnsi="Arial Narrow"/>
          <w:sz w:val="20"/>
          <w:szCs w:val="20"/>
        </w:rPr>
        <w:t>a Lei nº 10.406/02, o seguinte:</w:t>
      </w:r>
    </w:p>
    <w:p w:rsidR="00BC5AA3" w:rsidRPr="009C0DA9" w:rsidRDefault="00BC5AA3" w:rsidP="00BC5AA3">
      <w:pPr>
        <w:pStyle w:val="NormalWeb"/>
        <w:spacing w:before="0" w:beforeAutospacing="0" w:after="0" w:afterAutospacing="0"/>
        <w:jc w:val="both"/>
        <w:rPr>
          <w:rFonts w:ascii="Arial Narrow" w:hAnsi="Arial Narrow"/>
          <w:sz w:val="20"/>
          <w:szCs w:val="20"/>
        </w:rPr>
      </w:pPr>
    </w:p>
    <w:p w:rsidR="001D3EBE" w:rsidRPr="009C0DA9" w:rsidRDefault="00EE0612"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Representar os condôminos em juízo ou fora dele, ativa e passivamente, em tudo o que se refere aos assuntos de interesse do condomínio; </w:t>
      </w:r>
    </w:p>
    <w:p w:rsidR="001D3EBE" w:rsidRPr="009C0DA9" w:rsidRDefault="00EE0612"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Superintender a administração do prédio; </w:t>
      </w:r>
    </w:p>
    <w:p w:rsidR="001D3EBE" w:rsidRPr="009C0DA9" w:rsidRDefault="00EE0612"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lastRenderedPageBreak/>
        <w:t xml:space="preserve">Cumprir e fazer cumprir a Lei, a presente Convenção de Condomínio e as deliberações das Assembléias; </w:t>
      </w:r>
    </w:p>
    <w:p w:rsidR="001D3EBE" w:rsidRPr="009C0DA9" w:rsidRDefault="00EE0612"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Admitir e demitir empregados, bem como fixar a respectiva remuneração, dentro das verbas previstas no orçamento; </w:t>
      </w:r>
    </w:p>
    <w:p w:rsidR="001D3EBE" w:rsidRPr="009C0DA9" w:rsidRDefault="00EE0612"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Ordenar reparos urgentes ou adquirir o que seja necessário à segurança e/ou conservação do prédio, até o limite de 10 (dez) vezes o salário mínimo mensal, e com prévia aprovação de Assembléia especialmente convocada, se exceder esse valor; </w:t>
      </w:r>
    </w:p>
    <w:p w:rsidR="001D3EBE" w:rsidRPr="009C0DA9" w:rsidRDefault="00EE0612"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executar as disposições orçamentárias aprovadas pela Assembléia; </w:t>
      </w:r>
    </w:p>
    <w:p w:rsidR="001D3EBE" w:rsidRPr="009C0DA9" w:rsidRDefault="00EE0612"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Convocar as Assembléias Gerais Ordinárias nas épocas próprias, bem como as Extraordinárias; </w:t>
      </w:r>
    </w:p>
    <w:p w:rsidR="001D3EBE" w:rsidRPr="009C0DA9" w:rsidRDefault="00EE0612"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Prestar, a qualquer tempo, informações sobre os atos da administração; </w:t>
      </w:r>
    </w:p>
    <w:p w:rsidR="001D3EBE" w:rsidRPr="009C0DA9" w:rsidRDefault="00EE0612"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Prestar à Assembléia própria contas de sua gestão, acompanhadas da documentação respectiva e oferecer proposta orçamentária para o exercício seguinte; </w:t>
      </w:r>
    </w:p>
    <w:p w:rsidR="001D3EBE" w:rsidRPr="009C0DA9" w:rsidRDefault="00EE0612"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Manter e escriturar o Livro Caixa, devidamente aberto, encerrado e rubricado pelo Presidente do Conselho Consultivo; </w:t>
      </w:r>
    </w:p>
    <w:p w:rsidR="001D3EBE" w:rsidRPr="009C0DA9" w:rsidRDefault="00EE0612"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Cobrar, inclusive em juízo, as quotas que couberem em rateio aos condôminos, nas despesas normais ou extraordinárias do edifício, aprovadas pela Assembléia, bem como as multas impostas por infração de disposição legal ou desta Convenção; </w:t>
      </w:r>
    </w:p>
    <w:p w:rsidR="001D3EBE" w:rsidRPr="009C0DA9" w:rsidRDefault="00EE0612"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Comunicar as citações, notificações e/ou intimações que receber; </w:t>
      </w:r>
    </w:p>
    <w:p w:rsidR="001D3EBE" w:rsidRPr="009C0DA9" w:rsidRDefault="00EE0612"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Procurar, por meios suasórios, dirimir divergências entre os Condôminos; </w:t>
      </w:r>
    </w:p>
    <w:p w:rsidR="00EE0612" w:rsidRPr="009C0DA9" w:rsidRDefault="00EE0612" w:rsidP="00BC5AA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Entregar ao seu sucessor todos os livros, documentos e demais pertences da administra</w:t>
      </w:r>
      <w:r w:rsidR="00BC5AA3" w:rsidRPr="009C0DA9">
        <w:rPr>
          <w:rFonts w:ascii="Arial Narrow" w:hAnsi="Arial Narrow"/>
          <w:sz w:val="20"/>
          <w:szCs w:val="20"/>
        </w:rPr>
        <w:t>ção que estiverem em seu poder.</w:t>
      </w:r>
    </w:p>
    <w:p w:rsidR="00C055BB" w:rsidRPr="009C0DA9" w:rsidRDefault="00C055BB" w:rsidP="00C055BB">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Manter seus dados pessoais atualizados junto ao condomínio, inclusive com o fornecimento de e-mail que poderá ser usado para as comunicações e notificações do condomínio.</w:t>
      </w:r>
    </w:p>
    <w:p w:rsidR="00BC5AA3" w:rsidRPr="009C0DA9" w:rsidRDefault="00BC5AA3" w:rsidP="00BC5AA3">
      <w:pPr>
        <w:pStyle w:val="NormalWeb"/>
        <w:spacing w:before="0" w:beforeAutospacing="0" w:after="0" w:afterAutospacing="0"/>
        <w:ind w:left="1080"/>
        <w:jc w:val="both"/>
        <w:rPr>
          <w:rFonts w:ascii="Arial Narrow" w:hAnsi="Arial Narrow"/>
          <w:sz w:val="20"/>
          <w:szCs w:val="20"/>
        </w:rPr>
      </w:pPr>
    </w:p>
    <w:p w:rsidR="00EE0612" w:rsidRPr="009C0DA9" w:rsidRDefault="00EE0612" w:rsidP="00BC5AA3">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O Sindico receberá a remuneração mensal que lhe for fixada pela Assembl</w:t>
      </w:r>
      <w:r w:rsidR="00C055BB" w:rsidRPr="009C0DA9">
        <w:rPr>
          <w:rFonts w:ascii="Arial Narrow" w:hAnsi="Arial Narrow"/>
          <w:sz w:val="20"/>
          <w:szCs w:val="20"/>
        </w:rPr>
        <w:t>e</w:t>
      </w:r>
      <w:r w:rsidRPr="009C0DA9">
        <w:rPr>
          <w:rFonts w:ascii="Arial Narrow" w:hAnsi="Arial Narrow"/>
          <w:sz w:val="20"/>
          <w:szCs w:val="20"/>
        </w:rPr>
        <w:t>ia Geral.</w:t>
      </w:r>
    </w:p>
    <w:p w:rsidR="00BC5AA3" w:rsidRPr="009C0DA9" w:rsidRDefault="00BC5AA3" w:rsidP="00BC5AA3">
      <w:pPr>
        <w:pStyle w:val="NormalWeb"/>
        <w:spacing w:before="0" w:beforeAutospacing="0" w:after="0" w:afterAutospacing="0"/>
        <w:ind w:left="360"/>
        <w:jc w:val="both"/>
        <w:rPr>
          <w:rFonts w:ascii="Arial Narrow" w:hAnsi="Arial Narrow"/>
          <w:sz w:val="20"/>
          <w:szCs w:val="20"/>
        </w:rPr>
      </w:pPr>
    </w:p>
    <w:p w:rsidR="00EE0612" w:rsidRPr="009C0DA9" w:rsidRDefault="00EE0612" w:rsidP="00BC5AA3">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O Síndico poderá delegar sua função administrativa a terceiros de sua confiança, mas sob sua exclusiva responsabilidade, devendo haver a aprovação prévia da assembl</w:t>
      </w:r>
      <w:r w:rsidR="00C055BB" w:rsidRPr="009C0DA9">
        <w:rPr>
          <w:rFonts w:ascii="Arial Narrow" w:hAnsi="Arial Narrow"/>
          <w:sz w:val="20"/>
          <w:szCs w:val="20"/>
        </w:rPr>
        <w:t>e</w:t>
      </w:r>
      <w:r w:rsidRPr="009C0DA9">
        <w:rPr>
          <w:rFonts w:ascii="Arial Narrow" w:hAnsi="Arial Narrow"/>
          <w:sz w:val="20"/>
          <w:szCs w:val="20"/>
        </w:rPr>
        <w:t>ia.</w:t>
      </w:r>
    </w:p>
    <w:p w:rsidR="00BC5AA3" w:rsidRPr="009C0DA9" w:rsidRDefault="00BC5AA3" w:rsidP="00BC5AA3">
      <w:pPr>
        <w:pStyle w:val="NormalWeb"/>
        <w:spacing w:before="0" w:beforeAutospacing="0" w:after="0" w:afterAutospacing="0"/>
        <w:jc w:val="both"/>
        <w:rPr>
          <w:rFonts w:ascii="Arial Narrow" w:hAnsi="Arial Narrow"/>
          <w:sz w:val="20"/>
          <w:szCs w:val="20"/>
        </w:rPr>
      </w:pPr>
    </w:p>
    <w:p w:rsidR="00EE0612" w:rsidRPr="009C0DA9" w:rsidRDefault="00EE0612" w:rsidP="00BC5AA3">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 xml:space="preserve">O Síndico será substituído, nos impedimentos pessoais, pelo Presidente do Conselho Consultivo. Em caso de renúncia ou destituição, o Síndico imediatamente prestará contas de sua gestão, sendo seu substituto legal eleito </w:t>
      </w:r>
      <w:smartTag w:uri="urn:schemas-microsoft-com:office:smarttags" w:element="PersonName">
        <w:smartTagPr>
          <w:attr w:name="ProductID" w:val="em Assembl￩ia Geral."/>
        </w:smartTagPr>
        <w:r w:rsidRPr="009C0DA9">
          <w:rPr>
            <w:rFonts w:ascii="Arial Narrow" w:hAnsi="Arial Narrow"/>
            <w:sz w:val="20"/>
            <w:szCs w:val="20"/>
          </w:rPr>
          <w:t>em Assembléia Geral.</w:t>
        </w:r>
      </w:smartTag>
      <w:r w:rsidRPr="009C0DA9">
        <w:rPr>
          <w:rFonts w:ascii="Arial Narrow" w:hAnsi="Arial Narrow"/>
          <w:sz w:val="20"/>
          <w:szCs w:val="20"/>
        </w:rPr>
        <w:t xml:space="preserve"> </w:t>
      </w:r>
    </w:p>
    <w:p w:rsidR="00BC5AA3" w:rsidRPr="009C0DA9" w:rsidRDefault="00BC5AA3" w:rsidP="00BC5AA3">
      <w:pPr>
        <w:pStyle w:val="NormalWeb"/>
        <w:spacing w:before="0" w:beforeAutospacing="0" w:after="0" w:afterAutospacing="0"/>
        <w:jc w:val="both"/>
        <w:rPr>
          <w:rFonts w:ascii="Arial Narrow" w:hAnsi="Arial Narrow"/>
          <w:sz w:val="20"/>
          <w:szCs w:val="20"/>
        </w:rPr>
      </w:pPr>
    </w:p>
    <w:p w:rsidR="00EE0612" w:rsidRPr="009C0DA9" w:rsidRDefault="00EE0612" w:rsidP="00BC5AA3">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O Síndico não é responsável pessoalmente pelas obrigações contraídas em nome do Condomínio, desde que tenha agido no exercício regular de sua</w:t>
      </w:r>
      <w:r w:rsidR="0015416C" w:rsidRPr="009C0DA9">
        <w:rPr>
          <w:rFonts w:ascii="Arial Narrow" w:hAnsi="Arial Narrow"/>
          <w:sz w:val="20"/>
          <w:szCs w:val="20"/>
        </w:rPr>
        <w:t>s</w:t>
      </w:r>
      <w:r w:rsidRPr="009C0DA9">
        <w:rPr>
          <w:rFonts w:ascii="Arial Narrow" w:hAnsi="Arial Narrow"/>
          <w:sz w:val="20"/>
          <w:szCs w:val="20"/>
        </w:rPr>
        <w:t xml:space="preserve"> atribuições. Responderá, porém, pelo excesso de representação e pelos prejuízos a que der causa, por dolo ou culpa.</w:t>
      </w:r>
    </w:p>
    <w:p w:rsidR="00EB010B" w:rsidRPr="009C0DA9" w:rsidRDefault="00EB010B" w:rsidP="00BC5AA3">
      <w:pPr>
        <w:pStyle w:val="NormalWeb"/>
        <w:spacing w:before="0" w:beforeAutospacing="0" w:after="0" w:afterAutospacing="0"/>
        <w:jc w:val="both"/>
        <w:rPr>
          <w:rFonts w:ascii="Arial Narrow" w:hAnsi="Arial Narrow"/>
          <w:sz w:val="20"/>
          <w:szCs w:val="20"/>
        </w:rPr>
      </w:pPr>
    </w:p>
    <w:p w:rsidR="00BC5AA3" w:rsidRPr="009C0DA9" w:rsidRDefault="00BC5AA3" w:rsidP="00BC5AA3">
      <w:pPr>
        <w:pStyle w:val="NormalWeb"/>
        <w:spacing w:before="0" w:beforeAutospacing="0" w:after="0" w:afterAutospacing="0"/>
        <w:jc w:val="both"/>
        <w:rPr>
          <w:rFonts w:ascii="Arial Narrow" w:hAnsi="Arial Narrow"/>
          <w:sz w:val="20"/>
          <w:szCs w:val="20"/>
        </w:rPr>
      </w:pPr>
    </w:p>
    <w:p w:rsidR="00EE0612" w:rsidRPr="009C0DA9" w:rsidRDefault="00D31982" w:rsidP="00BC5AA3">
      <w:pPr>
        <w:pStyle w:val="NormalWeb"/>
        <w:spacing w:before="0" w:beforeAutospacing="0" w:after="0" w:afterAutospacing="0"/>
        <w:jc w:val="center"/>
        <w:rPr>
          <w:rFonts w:ascii="Arial Narrow" w:hAnsi="Arial Narrow"/>
          <w:b/>
          <w:bCs/>
          <w:szCs w:val="20"/>
        </w:rPr>
      </w:pPr>
      <w:r w:rsidRPr="009C0DA9">
        <w:rPr>
          <w:rFonts w:ascii="Arial Narrow" w:hAnsi="Arial Narrow"/>
          <w:b/>
          <w:bCs/>
          <w:szCs w:val="20"/>
        </w:rPr>
        <w:t>CAPITULO IV</w:t>
      </w:r>
    </w:p>
    <w:p w:rsidR="00EE0612" w:rsidRPr="009C0DA9" w:rsidRDefault="00D31982" w:rsidP="00BC5AA3">
      <w:pPr>
        <w:pStyle w:val="NormalWeb"/>
        <w:spacing w:before="0" w:beforeAutospacing="0" w:after="0" w:afterAutospacing="0"/>
        <w:jc w:val="center"/>
        <w:rPr>
          <w:rFonts w:ascii="Arial Narrow" w:hAnsi="Arial Narrow"/>
          <w:b/>
          <w:bCs/>
          <w:szCs w:val="20"/>
        </w:rPr>
      </w:pPr>
      <w:r w:rsidRPr="009C0DA9">
        <w:rPr>
          <w:rFonts w:ascii="Arial Narrow" w:hAnsi="Arial Narrow"/>
          <w:b/>
          <w:bCs/>
          <w:szCs w:val="20"/>
        </w:rPr>
        <w:t>DO CONSELHO CONSULTIVO</w:t>
      </w:r>
    </w:p>
    <w:p w:rsidR="00D31982" w:rsidRPr="009C0DA9" w:rsidRDefault="00D31982" w:rsidP="00BC5AA3">
      <w:pPr>
        <w:pStyle w:val="NormalWeb"/>
        <w:spacing w:before="0" w:beforeAutospacing="0" w:after="0" w:afterAutospacing="0"/>
        <w:jc w:val="center"/>
        <w:rPr>
          <w:rFonts w:ascii="Arial Narrow" w:hAnsi="Arial Narrow"/>
          <w:b/>
          <w:bCs/>
          <w:szCs w:val="20"/>
        </w:rPr>
      </w:pPr>
    </w:p>
    <w:p w:rsidR="00D31982" w:rsidRPr="009C0DA9" w:rsidRDefault="00D31982" w:rsidP="00D31982">
      <w:pPr>
        <w:pStyle w:val="PargrafodaLista"/>
        <w:numPr>
          <w:ilvl w:val="0"/>
          <w:numId w:val="21"/>
        </w:numPr>
        <w:jc w:val="both"/>
        <w:rPr>
          <w:rFonts w:ascii="Arial Narrow" w:hAnsi="Arial Narrow"/>
          <w:vanish/>
          <w:sz w:val="20"/>
          <w:szCs w:val="20"/>
        </w:rPr>
      </w:pPr>
    </w:p>
    <w:p w:rsidR="00EE0612" w:rsidRPr="009C0DA9" w:rsidRDefault="00EE0612" w:rsidP="00D31982">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Bianualmente, a Assembl</w:t>
      </w:r>
      <w:r w:rsidR="00E070C3" w:rsidRPr="009C0DA9">
        <w:rPr>
          <w:rFonts w:ascii="Arial Narrow" w:hAnsi="Arial Narrow"/>
          <w:sz w:val="20"/>
          <w:szCs w:val="20"/>
        </w:rPr>
        <w:t>e</w:t>
      </w:r>
      <w:r w:rsidRPr="009C0DA9">
        <w:rPr>
          <w:rFonts w:ascii="Arial Narrow" w:hAnsi="Arial Narrow"/>
          <w:sz w:val="20"/>
          <w:szCs w:val="20"/>
        </w:rPr>
        <w:t>ia Geral Ordinária elegerá o Conselho Consultivo, composto de 3 (três) membros Efetivos e 3(três) Suplentes entre os Condôminos, os quais exercerão gratuitamente as suas funções, com mandato de 2(dois) anos. Cabe aos Suplentes exercer, automaticamente, a substituição dos membros Efetivos impedidos.</w:t>
      </w:r>
    </w:p>
    <w:p w:rsidR="00D31982" w:rsidRPr="009C0DA9" w:rsidRDefault="00D31982" w:rsidP="00D31982">
      <w:pPr>
        <w:pStyle w:val="NormalWeb"/>
        <w:spacing w:before="0" w:beforeAutospacing="0" w:after="0" w:afterAutospacing="0"/>
        <w:ind w:left="360"/>
        <w:jc w:val="both"/>
        <w:rPr>
          <w:rFonts w:ascii="Arial Narrow" w:hAnsi="Arial Narrow"/>
          <w:sz w:val="20"/>
          <w:szCs w:val="20"/>
        </w:rPr>
      </w:pPr>
    </w:p>
    <w:p w:rsidR="001D3EBE" w:rsidRPr="009C0DA9" w:rsidRDefault="00EE0612" w:rsidP="00D31982">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Compete ao Conselho Consultivo:</w:t>
      </w:r>
    </w:p>
    <w:p w:rsidR="00D31982" w:rsidRPr="009C0DA9" w:rsidRDefault="00D31982" w:rsidP="00D31982">
      <w:pPr>
        <w:pStyle w:val="NormalWeb"/>
        <w:spacing w:before="0" w:beforeAutospacing="0" w:after="0" w:afterAutospacing="0"/>
        <w:ind w:left="360"/>
        <w:jc w:val="both"/>
        <w:rPr>
          <w:rFonts w:ascii="Arial Narrow" w:hAnsi="Arial Narrow"/>
          <w:sz w:val="20"/>
          <w:szCs w:val="20"/>
        </w:rPr>
      </w:pPr>
    </w:p>
    <w:p w:rsidR="001D3EBE" w:rsidRPr="009C0DA9" w:rsidRDefault="00EE0612" w:rsidP="00D31982">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Fiscalizar as atividades do Síndico</w:t>
      </w:r>
      <w:r w:rsidR="00FE446C" w:rsidRPr="009C0DA9">
        <w:rPr>
          <w:rFonts w:ascii="Arial Narrow" w:hAnsi="Arial Narrow"/>
          <w:sz w:val="20"/>
          <w:szCs w:val="20"/>
        </w:rPr>
        <w:t xml:space="preserve"> e</w:t>
      </w:r>
      <w:r w:rsidRPr="009C0DA9">
        <w:rPr>
          <w:rFonts w:ascii="Arial Narrow" w:hAnsi="Arial Narrow"/>
          <w:sz w:val="20"/>
          <w:szCs w:val="20"/>
        </w:rPr>
        <w:t xml:space="preserve"> examinar as suas contas, relatórios e comprovantes; </w:t>
      </w:r>
    </w:p>
    <w:p w:rsidR="001D3EBE" w:rsidRPr="009C0DA9" w:rsidRDefault="00EE0612" w:rsidP="00D31982">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Comunicar aos Condôminos, por carta registrada ou protocolada, as irregularidades havidas na gestão do Condomínio; </w:t>
      </w:r>
    </w:p>
    <w:p w:rsidR="001D3EBE" w:rsidRPr="009C0DA9" w:rsidRDefault="00EE0612" w:rsidP="00D31982">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Dar parecer sobre as contas do Síndico, bem como sobre a proposta de Orçamento para o subsequente exercício, informando à Assembléia Geral; </w:t>
      </w:r>
    </w:p>
    <w:p w:rsidR="001D3EBE" w:rsidRPr="009C0DA9" w:rsidRDefault="00EE0612" w:rsidP="00D31982">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Assessorar o Síndico na solução de problemas do Condomínio; </w:t>
      </w:r>
    </w:p>
    <w:p w:rsidR="001D3EBE" w:rsidRPr="009C0DA9" w:rsidRDefault="00EE0612" w:rsidP="00D31982">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lastRenderedPageBreak/>
        <w:t xml:space="preserve">Opinar nos assuntos pessoais entre o Síndico e os Condôminos; </w:t>
      </w:r>
    </w:p>
    <w:p w:rsidR="001D3EBE" w:rsidRPr="009C0DA9" w:rsidRDefault="00EE0612" w:rsidP="00D31982">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Dar parecer em matéria relativa a despesas extraordinárias; </w:t>
      </w:r>
    </w:p>
    <w:p w:rsidR="00EE0612" w:rsidRPr="009C0DA9" w:rsidRDefault="00EE0612" w:rsidP="00D31982">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Eleger entre os seus membros, o Presidente, o qual abrirá, rubricará e encerrará o Livro Caixa, bem como será o substituto legal do Síndico, nos seus eventuais impedimentos.</w:t>
      </w:r>
    </w:p>
    <w:p w:rsidR="00EB010B" w:rsidRPr="009C0DA9" w:rsidRDefault="00EB010B" w:rsidP="00BC5AA3">
      <w:pPr>
        <w:pStyle w:val="NormalWeb"/>
        <w:spacing w:before="0" w:beforeAutospacing="0" w:after="0" w:afterAutospacing="0"/>
        <w:ind w:left="720"/>
        <w:jc w:val="both"/>
        <w:rPr>
          <w:rFonts w:ascii="Arial Narrow" w:hAnsi="Arial Narrow"/>
          <w:sz w:val="20"/>
          <w:szCs w:val="20"/>
        </w:rPr>
      </w:pPr>
    </w:p>
    <w:p w:rsidR="00E070C3" w:rsidRPr="009C0DA9" w:rsidRDefault="00E070C3" w:rsidP="00BC5AA3">
      <w:pPr>
        <w:pStyle w:val="NormalWeb"/>
        <w:spacing w:before="0" w:beforeAutospacing="0" w:after="0" w:afterAutospacing="0"/>
        <w:ind w:left="720"/>
        <w:jc w:val="both"/>
        <w:rPr>
          <w:rFonts w:ascii="Arial Narrow" w:hAnsi="Arial Narrow"/>
          <w:sz w:val="20"/>
          <w:szCs w:val="20"/>
        </w:rPr>
      </w:pPr>
    </w:p>
    <w:p w:rsidR="00EE0612" w:rsidRPr="009C0DA9" w:rsidRDefault="00D31982" w:rsidP="00BC5AA3">
      <w:pPr>
        <w:pStyle w:val="NormalWeb"/>
        <w:spacing w:before="0" w:beforeAutospacing="0" w:after="0" w:afterAutospacing="0"/>
        <w:jc w:val="center"/>
        <w:rPr>
          <w:rFonts w:ascii="Arial Narrow" w:hAnsi="Arial Narrow"/>
          <w:b/>
          <w:bCs/>
          <w:szCs w:val="20"/>
        </w:rPr>
      </w:pPr>
      <w:r w:rsidRPr="009C0DA9">
        <w:rPr>
          <w:rFonts w:ascii="Arial Narrow" w:hAnsi="Arial Narrow"/>
          <w:b/>
          <w:bCs/>
          <w:szCs w:val="20"/>
        </w:rPr>
        <w:t>CAPITILO V</w:t>
      </w:r>
    </w:p>
    <w:p w:rsidR="00EE0612" w:rsidRPr="009C0DA9" w:rsidRDefault="00D31982" w:rsidP="00BC5AA3">
      <w:pPr>
        <w:pStyle w:val="NormalWeb"/>
        <w:spacing w:before="0" w:beforeAutospacing="0" w:after="0" w:afterAutospacing="0"/>
        <w:jc w:val="center"/>
        <w:rPr>
          <w:rFonts w:ascii="Arial Narrow" w:hAnsi="Arial Narrow"/>
          <w:b/>
          <w:bCs/>
          <w:szCs w:val="20"/>
        </w:rPr>
      </w:pPr>
      <w:r w:rsidRPr="009C0DA9">
        <w:rPr>
          <w:rFonts w:ascii="Arial Narrow" w:hAnsi="Arial Narrow"/>
          <w:b/>
          <w:bCs/>
          <w:szCs w:val="20"/>
        </w:rPr>
        <w:t>DAS ASSEMBLÉIAS GERAIS</w:t>
      </w:r>
    </w:p>
    <w:p w:rsidR="00E070C3" w:rsidRPr="009C0DA9" w:rsidRDefault="00E070C3" w:rsidP="00BC5AA3">
      <w:pPr>
        <w:pStyle w:val="NormalWeb"/>
        <w:spacing w:before="0" w:beforeAutospacing="0" w:after="0" w:afterAutospacing="0"/>
        <w:jc w:val="center"/>
        <w:rPr>
          <w:rFonts w:ascii="Arial Narrow" w:hAnsi="Arial Narrow"/>
          <w:b/>
          <w:bCs/>
          <w:szCs w:val="20"/>
        </w:rPr>
      </w:pPr>
    </w:p>
    <w:p w:rsidR="00E070C3" w:rsidRPr="009C0DA9" w:rsidRDefault="00E070C3" w:rsidP="00E070C3">
      <w:pPr>
        <w:pStyle w:val="PargrafodaLista"/>
        <w:numPr>
          <w:ilvl w:val="0"/>
          <w:numId w:val="21"/>
        </w:numPr>
        <w:jc w:val="both"/>
        <w:rPr>
          <w:rFonts w:ascii="Arial Narrow" w:hAnsi="Arial Narrow"/>
          <w:vanish/>
          <w:sz w:val="20"/>
          <w:szCs w:val="20"/>
        </w:rPr>
      </w:pPr>
    </w:p>
    <w:p w:rsidR="00EE0612" w:rsidRPr="009C0DA9" w:rsidRDefault="00E070C3" w:rsidP="00E070C3">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As Assemble</w:t>
      </w:r>
      <w:r w:rsidR="00EE0612" w:rsidRPr="009C0DA9">
        <w:rPr>
          <w:rFonts w:ascii="Arial Narrow" w:hAnsi="Arial Narrow"/>
          <w:sz w:val="20"/>
          <w:szCs w:val="20"/>
        </w:rPr>
        <w:t xml:space="preserve">ias Gerais serão convocadas mediante carta registrada ou protocolada, pelo Síndico ou por Condôminos que representem, no mínimo, </w:t>
      </w:r>
      <w:r w:rsidR="0015416C" w:rsidRPr="009C0DA9">
        <w:rPr>
          <w:rFonts w:ascii="Arial Narrow" w:hAnsi="Arial Narrow"/>
          <w:sz w:val="20"/>
          <w:szCs w:val="20"/>
        </w:rPr>
        <w:t xml:space="preserve">1/4 </w:t>
      </w:r>
      <w:r w:rsidR="00EE0612" w:rsidRPr="009C0DA9">
        <w:rPr>
          <w:rFonts w:ascii="Arial Narrow" w:hAnsi="Arial Narrow"/>
          <w:sz w:val="20"/>
          <w:szCs w:val="20"/>
        </w:rPr>
        <w:t>(um quarto) do Condomínio, e serão realizadas no local indicado pelo Síndico ou pelos Condôminos.</w:t>
      </w:r>
      <w:r w:rsidR="0015416C" w:rsidRPr="009C0DA9">
        <w:rPr>
          <w:rFonts w:ascii="Arial Narrow" w:hAnsi="Arial Narrow"/>
          <w:sz w:val="20"/>
          <w:szCs w:val="20"/>
        </w:rPr>
        <w:t xml:space="preserve"> Além das cartas deverá ser afixado</w:t>
      </w:r>
      <w:r w:rsidR="00FE446C" w:rsidRPr="009C0DA9">
        <w:rPr>
          <w:rFonts w:ascii="Arial Narrow" w:hAnsi="Arial Narrow"/>
          <w:sz w:val="20"/>
          <w:szCs w:val="20"/>
        </w:rPr>
        <w:t>,</w:t>
      </w:r>
      <w:r w:rsidR="0015416C" w:rsidRPr="009C0DA9">
        <w:rPr>
          <w:rFonts w:ascii="Arial Narrow" w:hAnsi="Arial Narrow"/>
          <w:sz w:val="20"/>
          <w:szCs w:val="20"/>
        </w:rPr>
        <w:t xml:space="preserve"> em local pr</w:t>
      </w:r>
      <w:r w:rsidR="00FE446C" w:rsidRPr="009C0DA9">
        <w:rPr>
          <w:rFonts w:ascii="Arial Narrow" w:hAnsi="Arial Narrow"/>
          <w:sz w:val="20"/>
          <w:szCs w:val="20"/>
        </w:rPr>
        <w:t>óprio d</w:t>
      </w:r>
      <w:r w:rsidR="0015416C" w:rsidRPr="009C0DA9">
        <w:rPr>
          <w:rFonts w:ascii="Arial Narrow" w:hAnsi="Arial Narrow"/>
          <w:sz w:val="20"/>
          <w:szCs w:val="20"/>
        </w:rPr>
        <w:t>o edifício</w:t>
      </w:r>
      <w:r w:rsidR="00FE446C" w:rsidRPr="009C0DA9">
        <w:rPr>
          <w:rFonts w:ascii="Arial Narrow" w:hAnsi="Arial Narrow"/>
          <w:sz w:val="20"/>
          <w:szCs w:val="20"/>
        </w:rPr>
        <w:t>,</w:t>
      </w:r>
      <w:r w:rsidR="0015416C" w:rsidRPr="009C0DA9">
        <w:rPr>
          <w:rFonts w:ascii="Arial Narrow" w:hAnsi="Arial Narrow"/>
          <w:sz w:val="20"/>
          <w:szCs w:val="20"/>
        </w:rPr>
        <w:t xml:space="preserve"> o edital de convocação.</w:t>
      </w:r>
    </w:p>
    <w:p w:rsidR="00E070C3" w:rsidRPr="009C0DA9" w:rsidRDefault="00E070C3" w:rsidP="00E070C3">
      <w:pPr>
        <w:pStyle w:val="NormalWeb"/>
        <w:spacing w:before="0" w:beforeAutospacing="0" w:after="0" w:afterAutospacing="0"/>
        <w:ind w:left="360"/>
        <w:jc w:val="both"/>
        <w:rPr>
          <w:rFonts w:ascii="Arial Narrow" w:hAnsi="Arial Narrow"/>
          <w:sz w:val="20"/>
          <w:szCs w:val="20"/>
        </w:rPr>
      </w:pPr>
    </w:p>
    <w:p w:rsidR="00F03003" w:rsidRPr="009C0DA9" w:rsidRDefault="00F03003" w:rsidP="00F03003">
      <w:pPr>
        <w:pStyle w:val="NormalWeb"/>
        <w:numPr>
          <w:ilvl w:val="2"/>
          <w:numId w:val="21"/>
        </w:numPr>
        <w:spacing w:before="0" w:beforeAutospacing="0" w:after="0" w:afterAutospacing="0"/>
        <w:jc w:val="both"/>
        <w:rPr>
          <w:rFonts w:ascii="Arial Narrow" w:hAnsi="Arial Narrow"/>
          <w:bCs/>
          <w:sz w:val="20"/>
          <w:szCs w:val="20"/>
        </w:rPr>
      </w:pPr>
      <w:r w:rsidRPr="009C0DA9">
        <w:rPr>
          <w:rFonts w:ascii="Arial Narrow" w:hAnsi="Arial Narrow"/>
          <w:bCs/>
          <w:sz w:val="20"/>
          <w:szCs w:val="20"/>
        </w:rPr>
        <w:t>As convocações poderão ser feitas por qualquer meio que garanta a plena publicidade, tais como: carta registrada, ou sob protocolo, envios de e-mails ou outro sistema eletrônico que venha a ser utilizado pelo Condomínio. Neste caso além da fixação de edital no quadro de avisos do condomínio, deverão ser enviados dois comunicados com antecedência mínima de 5 dias entre eles e a data da assembleia. Presumir-se a o conhecimento dos condôminos o comprovante de envio da mensagem eletrônica ao endereço cadastrado junto ao condomínio;</w:t>
      </w:r>
    </w:p>
    <w:p w:rsidR="00EE0612" w:rsidRPr="009C0DA9" w:rsidRDefault="00EE0612" w:rsidP="00E070C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As convocações indicarão o resumo da </w:t>
      </w:r>
      <w:r w:rsidR="00F03003" w:rsidRPr="009C0DA9">
        <w:rPr>
          <w:rFonts w:ascii="Arial Narrow" w:hAnsi="Arial Narrow"/>
          <w:sz w:val="20"/>
          <w:szCs w:val="20"/>
        </w:rPr>
        <w:t>“pauta de reunião”</w:t>
      </w:r>
      <w:r w:rsidRPr="009C0DA9">
        <w:rPr>
          <w:rFonts w:ascii="Arial Narrow" w:hAnsi="Arial Narrow"/>
          <w:sz w:val="20"/>
          <w:szCs w:val="20"/>
        </w:rPr>
        <w:t xml:space="preserve">, a data, a hora e o local da Assembléia e serão assinadas pelo Síndico ou pelos Condôminos que as fizeram. </w:t>
      </w:r>
    </w:p>
    <w:p w:rsidR="00EE0612" w:rsidRPr="009C0DA9" w:rsidRDefault="00EE0612" w:rsidP="00E070C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As convocações das Assembl</w:t>
      </w:r>
      <w:r w:rsidR="00C055BB" w:rsidRPr="009C0DA9">
        <w:rPr>
          <w:rFonts w:ascii="Arial Narrow" w:hAnsi="Arial Narrow"/>
          <w:sz w:val="20"/>
          <w:szCs w:val="20"/>
        </w:rPr>
        <w:t>e</w:t>
      </w:r>
      <w:r w:rsidRPr="009C0DA9">
        <w:rPr>
          <w:rFonts w:ascii="Arial Narrow" w:hAnsi="Arial Narrow"/>
          <w:sz w:val="20"/>
          <w:szCs w:val="20"/>
        </w:rPr>
        <w:t>ias Gerais Ordinárias serão acompanhadas de cópias d</w:t>
      </w:r>
      <w:r w:rsidR="0015416C" w:rsidRPr="009C0DA9">
        <w:rPr>
          <w:rFonts w:ascii="Arial Narrow" w:hAnsi="Arial Narrow"/>
          <w:sz w:val="20"/>
          <w:szCs w:val="20"/>
        </w:rPr>
        <w:t xml:space="preserve">as </w:t>
      </w:r>
      <w:r w:rsidRPr="009C0DA9">
        <w:rPr>
          <w:rFonts w:ascii="Arial Narrow" w:hAnsi="Arial Narrow"/>
          <w:sz w:val="20"/>
          <w:szCs w:val="20"/>
        </w:rPr>
        <w:t>contas do Administrador, bem como de Orçamento relativo ao exercício respectivo.</w:t>
      </w:r>
    </w:p>
    <w:p w:rsidR="00EE0612" w:rsidRPr="009C0DA9" w:rsidRDefault="00EE0612" w:rsidP="00E070C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Entre a data da convocação e a da Assembléia deverá mediar o prazo de 5</w:t>
      </w:r>
      <w:r w:rsidR="0015416C" w:rsidRPr="009C0DA9">
        <w:rPr>
          <w:rFonts w:ascii="Arial Narrow" w:hAnsi="Arial Narrow"/>
          <w:sz w:val="20"/>
          <w:szCs w:val="20"/>
        </w:rPr>
        <w:t xml:space="preserve"> </w:t>
      </w:r>
      <w:r w:rsidRPr="009C0DA9">
        <w:rPr>
          <w:rFonts w:ascii="Arial Narrow" w:hAnsi="Arial Narrow"/>
          <w:sz w:val="20"/>
          <w:szCs w:val="20"/>
        </w:rPr>
        <w:t>(cinco) dias, no mínimo, salvo urgência comprovada, que poderá reduzir pela metade esse prazo.</w:t>
      </w:r>
    </w:p>
    <w:p w:rsidR="00E070C3" w:rsidRPr="009C0DA9" w:rsidRDefault="00E070C3" w:rsidP="00E070C3">
      <w:pPr>
        <w:pStyle w:val="NormalWeb"/>
        <w:spacing w:before="0" w:beforeAutospacing="0" w:after="0" w:afterAutospacing="0"/>
        <w:ind w:left="1080"/>
        <w:jc w:val="both"/>
        <w:rPr>
          <w:rFonts w:ascii="Arial Narrow" w:hAnsi="Arial Narrow"/>
          <w:sz w:val="20"/>
          <w:szCs w:val="20"/>
        </w:rPr>
      </w:pPr>
    </w:p>
    <w:p w:rsidR="00EE0612" w:rsidRPr="009C0DA9" w:rsidRDefault="00EE0612" w:rsidP="00E070C3">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É lícito, no mesmo anúncio, fixar o momento em que se realizará a Assembléia, em primeira e segunda convocações, mediando entre ambas o período de 30</w:t>
      </w:r>
      <w:r w:rsidR="0015416C" w:rsidRPr="009C0DA9">
        <w:rPr>
          <w:rFonts w:ascii="Arial Narrow" w:hAnsi="Arial Narrow"/>
          <w:sz w:val="20"/>
          <w:szCs w:val="20"/>
        </w:rPr>
        <w:t xml:space="preserve"> </w:t>
      </w:r>
      <w:r w:rsidRPr="009C0DA9">
        <w:rPr>
          <w:rFonts w:ascii="Arial Narrow" w:hAnsi="Arial Narrow"/>
          <w:sz w:val="20"/>
          <w:szCs w:val="20"/>
        </w:rPr>
        <w:t>(trinta) minutos, no mínimo.</w:t>
      </w:r>
    </w:p>
    <w:p w:rsidR="00E070C3" w:rsidRPr="009C0DA9" w:rsidRDefault="00E070C3" w:rsidP="00E070C3">
      <w:pPr>
        <w:pStyle w:val="NormalWeb"/>
        <w:spacing w:before="0" w:beforeAutospacing="0" w:after="0" w:afterAutospacing="0"/>
        <w:ind w:left="360"/>
        <w:jc w:val="both"/>
        <w:rPr>
          <w:rFonts w:ascii="Arial Narrow" w:hAnsi="Arial Narrow"/>
          <w:sz w:val="20"/>
          <w:szCs w:val="20"/>
        </w:rPr>
      </w:pPr>
    </w:p>
    <w:p w:rsidR="00EE0612" w:rsidRPr="009C0DA9" w:rsidRDefault="00EE0612" w:rsidP="00E070C3">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O Síndico endereçará as convocações para as unidades dos respectivos Condôminos, salvo se estes tiverem feito, em tempo oportuno, comunicação de outro endereço, para o qual devem ser remetidas.</w:t>
      </w:r>
    </w:p>
    <w:p w:rsidR="00E070C3" w:rsidRPr="009C0DA9" w:rsidRDefault="00E070C3" w:rsidP="00E070C3">
      <w:pPr>
        <w:pStyle w:val="NormalWeb"/>
        <w:spacing w:before="0" w:beforeAutospacing="0" w:after="0" w:afterAutospacing="0"/>
        <w:jc w:val="both"/>
        <w:rPr>
          <w:rFonts w:ascii="Arial Narrow" w:hAnsi="Arial Narrow"/>
          <w:sz w:val="20"/>
          <w:szCs w:val="20"/>
        </w:rPr>
      </w:pPr>
    </w:p>
    <w:p w:rsidR="00EE0612" w:rsidRPr="009C0DA9" w:rsidRDefault="00E070C3" w:rsidP="00E070C3">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As Assemble</w:t>
      </w:r>
      <w:r w:rsidR="00EE0612" w:rsidRPr="009C0DA9">
        <w:rPr>
          <w:rFonts w:ascii="Arial Narrow" w:hAnsi="Arial Narrow"/>
          <w:sz w:val="20"/>
          <w:szCs w:val="20"/>
        </w:rPr>
        <w:t xml:space="preserve">ias serão presididas por um Condômino, especialmente aclamado, o qual escolherá entre os presentes, o Secretário que lavrará a Ata </w:t>
      </w:r>
      <w:r w:rsidRPr="009C0DA9">
        <w:rPr>
          <w:rFonts w:ascii="Arial Narrow" w:hAnsi="Arial Narrow"/>
          <w:sz w:val="20"/>
          <w:szCs w:val="20"/>
        </w:rPr>
        <w:t>dos trabalhos em livro próprio.</w:t>
      </w:r>
    </w:p>
    <w:p w:rsidR="00E070C3" w:rsidRPr="009C0DA9" w:rsidRDefault="00E070C3" w:rsidP="00E070C3">
      <w:pPr>
        <w:pStyle w:val="NormalWeb"/>
        <w:spacing w:before="0" w:beforeAutospacing="0" w:after="0" w:afterAutospacing="0"/>
        <w:jc w:val="both"/>
        <w:rPr>
          <w:rFonts w:ascii="Arial Narrow" w:hAnsi="Arial Narrow"/>
          <w:sz w:val="20"/>
          <w:szCs w:val="20"/>
        </w:rPr>
      </w:pPr>
    </w:p>
    <w:p w:rsidR="00EE0612" w:rsidRPr="009C0DA9" w:rsidRDefault="00EE0612" w:rsidP="00E070C3">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Os votos serão proporcionais às frações ideais no solo e nas outras partes comuns pertencentes a cada condômino. Os resultados das votações serão calculados sobre o número dos presentes, à vista do Livro de Presença por todos assinado.</w:t>
      </w:r>
    </w:p>
    <w:p w:rsidR="00E070C3" w:rsidRPr="009C0DA9" w:rsidRDefault="00E070C3" w:rsidP="00E070C3">
      <w:pPr>
        <w:pStyle w:val="NormalWeb"/>
        <w:spacing w:before="0" w:beforeAutospacing="0" w:after="0" w:afterAutospacing="0"/>
        <w:ind w:left="360"/>
        <w:jc w:val="both"/>
        <w:rPr>
          <w:rFonts w:ascii="Arial Narrow" w:hAnsi="Arial Narrow"/>
          <w:sz w:val="20"/>
          <w:szCs w:val="20"/>
        </w:rPr>
      </w:pPr>
    </w:p>
    <w:p w:rsidR="00EE0612" w:rsidRPr="009C0DA9" w:rsidRDefault="00EE0612" w:rsidP="00E070C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Será exigida a maioria qualificada ou unanimidade, para as matérias que a Lei assim determinar</w:t>
      </w:r>
      <w:r w:rsidR="00FE446C" w:rsidRPr="009C0DA9">
        <w:rPr>
          <w:rFonts w:ascii="Arial Narrow" w:hAnsi="Arial Narrow"/>
          <w:sz w:val="20"/>
          <w:szCs w:val="20"/>
        </w:rPr>
        <w:t>, bem como para as hipóteses previstas nesta convenção</w:t>
      </w:r>
      <w:r w:rsidRPr="009C0DA9">
        <w:rPr>
          <w:rFonts w:ascii="Arial Narrow" w:hAnsi="Arial Narrow"/>
          <w:sz w:val="20"/>
          <w:szCs w:val="20"/>
        </w:rPr>
        <w:t>.</w:t>
      </w:r>
    </w:p>
    <w:p w:rsidR="00EE0612" w:rsidRPr="009C0DA9" w:rsidRDefault="00EE0612" w:rsidP="00E070C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Se uma Unidade Autônoma pertencer a vários proprietários, elegerão estes o Condômino que os representará, credenciando-o por escrito, cujo documento será exibido na Assembléia.</w:t>
      </w:r>
    </w:p>
    <w:p w:rsidR="00EE0612" w:rsidRPr="009C0DA9" w:rsidRDefault="00EE0612" w:rsidP="00E070C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Não poderão tomar parte nas Assembléias os Condôminos que estiverem em atraso no pagamento de suas contribuições e/ou multas que lhes tenham sido impostas.</w:t>
      </w:r>
    </w:p>
    <w:p w:rsidR="00E070C3" w:rsidRPr="009C0DA9" w:rsidRDefault="00E070C3" w:rsidP="00E070C3">
      <w:pPr>
        <w:pStyle w:val="NormalWeb"/>
        <w:spacing w:before="0" w:beforeAutospacing="0" w:after="0" w:afterAutospacing="0"/>
        <w:ind w:left="1080"/>
        <w:jc w:val="both"/>
        <w:rPr>
          <w:rFonts w:ascii="Arial Narrow" w:hAnsi="Arial Narrow"/>
          <w:sz w:val="20"/>
          <w:szCs w:val="20"/>
        </w:rPr>
      </w:pPr>
    </w:p>
    <w:p w:rsidR="00EE0612" w:rsidRPr="009C0DA9" w:rsidRDefault="00EE0612" w:rsidP="00E070C3">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É lícito ao Condômino fazer-se representar nas Assembléias por procurador, condômino ou não, desde que não seja o próprio Síndico ou Membro do Conselho Consultivo, e que a procuração contenha poderes especiais e, se lavrada por instrumento particular, tenha a firma do mandante reconhecida.</w:t>
      </w:r>
    </w:p>
    <w:p w:rsidR="00E070C3" w:rsidRPr="009C0DA9" w:rsidRDefault="00E070C3" w:rsidP="00E070C3">
      <w:pPr>
        <w:pStyle w:val="NormalWeb"/>
        <w:spacing w:before="0" w:beforeAutospacing="0" w:after="0" w:afterAutospacing="0"/>
        <w:ind w:left="360"/>
        <w:jc w:val="both"/>
        <w:rPr>
          <w:rFonts w:ascii="Arial Narrow" w:hAnsi="Arial Narrow"/>
          <w:sz w:val="20"/>
          <w:szCs w:val="20"/>
        </w:rPr>
      </w:pPr>
    </w:p>
    <w:p w:rsidR="00E070C3" w:rsidRPr="009C0DA9" w:rsidRDefault="00E070C3" w:rsidP="00E070C3">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A Assemble</w:t>
      </w:r>
      <w:r w:rsidR="00EE0612" w:rsidRPr="009C0DA9">
        <w:rPr>
          <w:rFonts w:ascii="Arial Narrow" w:hAnsi="Arial Narrow"/>
          <w:sz w:val="20"/>
          <w:szCs w:val="20"/>
        </w:rPr>
        <w:t>ia Geral Ordinária realizar-se-á na segunda quinzena de março de cada ano, e a ela compete:</w:t>
      </w:r>
    </w:p>
    <w:p w:rsidR="001D3EBE" w:rsidRPr="009C0DA9" w:rsidRDefault="00EE0612" w:rsidP="00E070C3">
      <w:pPr>
        <w:pStyle w:val="NormalWeb"/>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 </w:t>
      </w:r>
    </w:p>
    <w:p w:rsidR="001D3EBE" w:rsidRPr="009C0DA9" w:rsidRDefault="00EE0612" w:rsidP="00E070C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lastRenderedPageBreak/>
        <w:t xml:space="preserve">Discutir e votar o relatório e as contas da administração relativa ao ano findo; </w:t>
      </w:r>
    </w:p>
    <w:p w:rsidR="001D3EBE" w:rsidRPr="009C0DA9" w:rsidRDefault="00EE0612" w:rsidP="00E070C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Discutir e votar o orçamento para o ano em </w:t>
      </w:r>
      <w:r w:rsidR="0055484B" w:rsidRPr="009C0DA9">
        <w:rPr>
          <w:rFonts w:ascii="Arial Narrow" w:hAnsi="Arial Narrow"/>
          <w:sz w:val="20"/>
          <w:szCs w:val="20"/>
        </w:rPr>
        <w:t>curso</w:t>
      </w:r>
      <w:r w:rsidRPr="009C0DA9">
        <w:rPr>
          <w:rFonts w:ascii="Arial Narrow" w:hAnsi="Arial Narrow"/>
          <w:sz w:val="20"/>
          <w:szCs w:val="20"/>
        </w:rPr>
        <w:t xml:space="preserve">, fixando fundos de reserva, se convier; </w:t>
      </w:r>
    </w:p>
    <w:p w:rsidR="001D3EBE" w:rsidRPr="009C0DA9" w:rsidRDefault="00EE0612" w:rsidP="00E070C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Eleger o síndico, quando for o caso, fixando-lhe a remuneração; </w:t>
      </w:r>
    </w:p>
    <w:p w:rsidR="001D3EBE" w:rsidRPr="009C0DA9" w:rsidRDefault="00EE0612" w:rsidP="00E070C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Eleger os membros, efetivos e suplentes, do Conselho Consultivo; </w:t>
      </w:r>
    </w:p>
    <w:p w:rsidR="00EE0612" w:rsidRPr="009C0DA9" w:rsidRDefault="00EE0612" w:rsidP="00E070C3">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Votar as demais matérias constantes da </w:t>
      </w:r>
      <w:r w:rsidR="00F03003" w:rsidRPr="009C0DA9">
        <w:rPr>
          <w:rFonts w:ascii="Arial Narrow" w:hAnsi="Arial Narrow"/>
          <w:sz w:val="20"/>
          <w:szCs w:val="20"/>
        </w:rPr>
        <w:t>“pauta de reunião”</w:t>
      </w:r>
      <w:r w:rsidRPr="009C0DA9">
        <w:rPr>
          <w:rFonts w:ascii="Arial Narrow" w:hAnsi="Arial Narrow"/>
          <w:sz w:val="20"/>
          <w:szCs w:val="20"/>
        </w:rPr>
        <w:t>.</w:t>
      </w:r>
    </w:p>
    <w:p w:rsidR="00E070C3" w:rsidRPr="009C0DA9" w:rsidRDefault="00E070C3" w:rsidP="00E070C3">
      <w:pPr>
        <w:pStyle w:val="NormalWeb"/>
        <w:spacing w:before="0" w:beforeAutospacing="0" w:after="0" w:afterAutospacing="0"/>
        <w:ind w:left="1080"/>
        <w:jc w:val="both"/>
        <w:rPr>
          <w:rFonts w:ascii="Arial Narrow" w:hAnsi="Arial Narrow"/>
          <w:sz w:val="20"/>
          <w:szCs w:val="20"/>
        </w:rPr>
      </w:pPr>
    </w:p>
    <w:p w:rsidR="00EE0612" w:rsidRPr="009C0DA9" w:rsidRDefault="00EE0612" w:rsidP="00E070C3">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Assembl</w:t>
      </w:r>
      <w:r w:rsidR="00E070C3" w:rsidRPr="009C0DA9">
        <w:rPr>
          <w:rFonts w:ascii="Arial Narrow" w:hAnsi="Arial Narrow"/>
          <w:sz w:val="20"/>
          <w:szCs w:val="20"/>
        </w:rPr>
        <w:t>e</w:t>
      </w:r>
      <w:r w:rsidRPr="009C0DA9">
        <w:rPr>
          <w:rFonts w:ascii="Arial Narrow" w:hAnsi="Arial Narrow"/>
          <w:sz w:val="20"/>
          <w:szCs w:val="20"/>
        </w:rPr>
        <w:t>ia Geral Ordinária deliberará, em primeira convocação, com a presença de Condôminos que representem a maioria de votos dos condôminos presentes que representem pelo menos metade das frações ideais do condomínio e, em segunda convocação, pela maioria dos votos dos presentes. A assembléia não poderá deliberar se todos os condôminos não forem convocados para a reunião. Se o síndico não convocar a assembléia, um quarto dos condôminos poderá fazê-lo.</w:t>
      </w:r>
    </w:p>
    <w:p w:rsidR="00E070C3" w:rsidRPr="009C0DA9" w:rsidRDefault="00E070C3" w:rsidP="00BC5AA3">
      <w:pPr>
        <w:pStyle w:val="NormalWeb"/>
        <w:spacing w:before="0" w:beforeAutospacing="0" w:after="0" w:afterAutospacing="0"/>
        <w:jc w:val="both"/>
        <w:rPr>
          <w:rFonts w:ascii="Arial Narrow" w:hAnsi="Arial Narrow"/>
          <w:sz w:val="20"/>
          <w:szCs w:val="20"/>
        </w:rPr>
      </w:pPr>
    </w:p>
    <w:p w:rsidR="001D3EBE" w:rsidRPr="009C0DA9" w:rsidRDefault="00EE0612" w:rsidP="00E070C3">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 Compete às Assembl</w:t>
      </w:r>
      <w:r w:rsidR="00E070C3" w:rsidRPr="009C0DA9">
        <w:rPr>
          <w:rFonts w:ascii="Arial Narrow" w:hAnsi="Arial Narrow"/>
          <w:sz w:val="20"/>
          <w:szCs w:val="20"/>
        </w:rPr>
        <w:t>e</w:t>
      </w:r>
      <w:r w:rsidRPr="009C0DA9">
        <w:rPr>
          <w:rFonts w:ascii="Arial Narrow" w:hAnsi="Arial Narrow"/>
          <w:sz w:val="20"/>
          <w:szCs w:val="20"/>
        </w:rPr>
        <w:t xml:space="preserve">ias Extraordinárias: </w:t>
      </w:r>
    </w:p>
    <w:p w:rsidR="00D92857" w:rsidRPr="009C0DA9" w:rsidRDefault="00D92857" w:rsidP="00D92857">
      <w:pPr>
        <w:pStyle w:val="NormalWeb"/>
        <w:spacing w:before="0" w:beforeAutospacing="0" w:after="0" w:afterAutospacing="0"/>
        <w:jc w:val="both"/>
        <w:rPr>
          <w:rFonts w:ascii="Arial Narrow" w:hAnsi="Arial Narrow"/>
          <w:sz w:val="20"/>
          <w:szCs w:val="20"/>
          <w:highlight w:val="yellow"/>
        </w:rPr>
      </w:pPr>
    </w:p>
    <w:p w:rsidR="001D3EBE" w:rsidRPr="009C0DA9" w:rsidRDefault="00EE0612" w:rsidP="00D92857">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Deliberar sobre mat</w:t>
      </w:r>
      <w:r w:rsidR="0055484B" w:rsidRPr="009C0DA9">
        <w:rPr>
          <w:rFonts w:ascii="Arial Narrow" w:hAnsi="Arial Narrow"/>
          <w:sz w:val="20"/>
          <w:szCs w:val="20"/>
        </w:rPr>
        <w:t>éria</w:t>
      </w:r>
      <w:r w:rsidRPr="009C0DA9">
        <w:rPr>
          <w:rFonts w:ascii="Arial Narrow" w:hAnsi="Arial Narrow"/>
          <w:sz w:val="20"/>
          <w:szCs w:val="20"/>
        </w:rPr>
        <w:t xml:space="preserve"> de interesse geral do edifício ou dos Condôminos; </w:t>
      </w:r>
    </w:p>
    <w:p w:rsidR="001D3EBE" w:rsidRPr="009C0DA9" w:rsidRDefault="00EE0612" w:rsidP="00D92857">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Decidir, em grau de </w:t>
      </w:r>
      <w:r w:rsidR="0055484B" w:rsidRPr="009C0DA9">
        <w:rPr>
          <w:rFonts w:ascii="Arial Narrow" w:hAnsi="Arial Narrow"/>
          <w:sz w:val="20"/>
          <w:szCs w:val="20"/>
        </w:rPr>
        <w:t>recurso</w:t>
      </w:r>
      <w:r w:rsidRPr="009C0DA9">
        <w:rPr>
          <w:rFonts w:ascii="Arial Narrow" w:hAnsi="Arial Narrow"/>
          <w:sz w:val="20"/>
          <w:szCs w:val="20"/>
        </w:rPr>
        <w:t xml:space="preserve">, os assuntos que tenham sido deliberados pelo Síndico e a elas levados a pedido do interessado; </w:t>
      </w:r>
    </w:p>
    <w:p w:rsidR="001D3EBE" w:rsidRPr="009C0DA9" w:rsidRDefault="00EE0612" w:rsidP="00D92857">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Apreciar os demais constantes da </w:t>
      </w:r>
      <w:r w:rsidR="00F03003" w:rsidRPr="009C0DA9">
        <w:rPr>
          <w:rFonts w:ascii="Arial Narrow" w:hAnsi="Arial Narrow"/>
          <w:sz w:val="20"/>
          <w:szCs w:val="20"/>
        </w:rPr>
        <w:t>“pauta de reunião”</w:t>
      </w:r>
      <w:r w:rsidRPr="009C0DA9">
        <w:rPr>
          <w:rFonts w:ascii="Arial Narrow" w:hAnsi="Arial Narrow"/>
          <w:sz w:val="20"/>
          <w:szCs w:val="20"/>
        </w:rPr>
        <w:t xml:space="preserve">; </w:t>
      </w:r>
    </w:p>
    <w:p w:rsidR="001D3EBE" w:rsidRPr="009C0DA9" w:rsidRDefault="00EE0612" w:rsidP="00D92857">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Examinar as matérias que lhes sejam propostas por qualquer Condômino; </w:t>
      </w:r>
    </w:p>
    <w:p w:rsidR="00EE0612" w:rsidRPr="009C0DA9" w:rsidRDefault="00EE0612" w:rsidP="00D92857">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Destituir o Síndico a qualquer tempo, independentemente de justificação e sem indenização. </w:t>
      </w:r>
    </w:p>
    <w:p w:rsidR="00D92857" w:rsidRPr="009C0DA9" w:rsidRDefault="00D92857" w:rsidP="00D92857">
      <w:pPr>
        <w:pStyle w:val="NormalWeb"/>
        <w:spacing w:before="0" w:beforeAutospacing="0" w:after="0" w:afterAutospacing="0"/>
        <w:ind w:left="1080"/>
        <w:jc w:val="both"/>
        <w:rPr>
          <w:rFonts w:ascii="Arial Narrow" w:hAnsi="Arial Narrow"/>
          <w:sz w:val="20"/>
          <w:szCs w:val="20"/>
        </w:rPr>
      </w:pPr>
    </w:p>
    <w:p w:rsidR="00EE0612" w:rsidRPr="009C0DA9" w:rsidRDefault="00EE0612" w:rsidP="009D368B">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A Assembl</w:t>
      </w:r>
      <w:r w:rsidR="00841884" w:rsidRPr="009C0DA9">
        <w:rPr>
          <w:rFonts w:ascii="Arial Narrow" w:hAnsi="Arial Narrow"/>
          <w:sz w:val="20"/>
          <w:szCs w:val="20"/>
        </w:rPr>
        <w:t>e</w:t>
      </w:r>
      <w:r w:rsidRPr="009C0DA9">
        <w:rPr>
          <w:rFonts w:ascii="Arial Narrow" w:hAnsi="Arial Narrow"/>
          <w:sz w:val="20"/>
          <w:szCs w:val="20"/>
        </w:rPr>
        <w:t>ia Geral Extraordinária deliberará, em primeira convocação, com a presença de Condôminos que representem a maioria de votos dos condôminos presentes que representem pelo menos metade das frações ideais do condomínio e, em segunda convocação, com pela maioria dos votos dos presentes, salvo o disposto no</w:t>
      </w:r>
      <w:r w:rsidR="00AA0698" w:rsidRPr="009C0DA9">
        <w:rPr>
          <w:rFonts w:ascii="Arial Narrow" w:hAnsi="Arial Narrow"/>
          <w:sz w:val="20"/>
          <w:szCs w:val="20"/>
        </w:rPr>
        <w:t>s</w:t>
      </w:r>
      <w:r w:rsidRPr="009C0DA9">
        <w:rPr>
          <w:rFonts w:ascii="Arial Narrow" w:hAnsi="Arial Narrow"/>
          <w:sz w:val="20"/>
          <w:szCs w:val="20"/>
        </w:rPr>
        <w:t xml:space="preserve"> parágrafo</w:t>
      </w:r>
      <w:r w:rsidR="00AA0698" w:rsidRPr="009C0DA9">
        <w:rPr>
          <w:rFonts w:ascii="Arial Narrow" w:hAnsi="Arial Narrow"/>
          <w:sz w:val="20"/>
          <w:szCs w:val="20"/>
        </w:rPr>
        <w:t>s</w:t>
      </w:r>
      <w:r w:rsidRPr="009C0DA9">
        <w:rPr>
          <w:rFonts w:ascii="Arial Narrow" w:hAnsi="Arial Narrow"/>
          <w:sz w:val="20"/>
          <w:szCs w:val="20"/>
        </w:rPr>
        <w:t xml:space="preserve"> deste artigo. A assembléia não poderá deliberar se todos os condôminos não forem convocados para a reunião. Se o síndico não convocar a assembléia, um quarto dos condôminos poderá fazê-lo.</w:t>
      </w:r>
    </w:p>
    <w:p w:rsidR="009D368B" w:rsidRPr="009C0DA9" w:rsidRDefault="009D368B" w:rsidP="009D368B">
      <w:pPr>
        <w:pStyle w:val="NormalWeb"/>
        <w:spacing w:before="0" w:beforeAutospacing="0" w:after="0" w:afterAutospacing="0"/>
        <w:ind w:left="360"/>
        <w:jc w:val="both"/>
        <w:rPr>
          <w:rFonts w:ascii="Arial Narrow" w:hAnsi="Arial Narrow"/>
          <w:sz w:val="20"/>
          <w:szCs w:val="20"/>
        </w:rPr>
      </w:pPr>
    </w:p>
    <w:p w:rsidR="00EE0612" w:rsidRPr="009C0DA9" w:rsidRDefault="00EE0612" w:rsidP="009D368B">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Será exigida maioria qualificada ou unanimidade para as matérias que exijam a Lei (Arts. 1.333, 1.341, 1.342, 1.343, 1.349, 1.351, 1.352, 1.353, 1.355 e 1.357, da Lei nº 10.406/02).</w:t>
      </w:r>
    </w:p>
    <w:p w:rsidR="00532882" w:rsidRPr="009C0DA9" w:rsidRDefault="00532882" w:rsidP="009D368B">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Dependerá da unanimidade dos condôminos a deliberação para a alteração da forma de rateio da contribuição de condomínio.</w:t>
      </w:r>
    </w:p>
    <w:p w:rsidR="009D368B" w:rsidRPr="009C0DA9" w:rsidRDefault="009D368B" w:rsidP="009D368B">
      <w:pPr>
        <w:pStyle w:val="NormalWeb"/>
        <w:spacing w:before="0" w:beforeAutospacing="0" w:after="0" w:afterAutospacing="0"/>
        <w:ind w:left="1080"/>
        <w:jc w:val="both"/>
        <w:rPr>
          <w:rFonts w:ascii="Arial Narrow" w:hAnsi="Arial Narrow"/>
          <w:sz w:val="20"/>
          <w:szCs w:val="20"/>
        </w:rPr>
      </w:pPr>
    </w:p>
    <w:p w:rsidR="00EE0612" w:rsidRPr="009C0DA9" w:rsidRDefault="00EE0612" w:rsidP="009D368B">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As deliberações das Assembl</w:t>
      </w:r>
      <w:r w:rsidR="009D368B" w:rsidRPr="009C0DA9">
        <w:rPr>
          <w:rFonts w:ascii="Arial Narrow" w:hAnsi="Arial Narrow"/>
          <w:sz w:val="20"/>
          <w:szCs w:val="20"/>
        </w:rPr>
        <w:t>e</w:t>
      </w:r>
      <w:r w:rsidRPr="009C0DA9">
        <w:rPr>
          <w:rFonts w:ascii="Arial Narrow" w:hAnsi="Arial Narrow"/>
          <w:sz w:val="20"/>
          <w:szCs w:val="20"/>
        </w:rPr>
        <w:t xml:space="preserve">ias Gerais obrigarão a todos os Condôminos, independentemente do seu comparecimento ou do seu voto, cabendo ao Síndico executá-las e </w:t>
      </w:r>
      <w:r w:rsidR="0055484B" w:rsidRPr="009C0DA9">
        <w:rPr>
          <w:rFonts w:ascii="Arial Narrow" w:hAnsi="Arial Narrow"/>
          <w:sz w:val="20"/>
          <w:szCs w:val="20"/>
        </w:rPr>
        <w:t>fazê</w:t>
      </w:r>
      <w:r w:rsidRPr="009C0DA9">
        <w:rPr>
          <w:rFonts w:ascii="Arial Narrow" w:hAnsi="Arial Narrow"/>
          <w:sz w:val="20"/>
          <w:szCs w:val="20"/>
        </w:rPr>
        <w:t>-las cumprir.</w:t>
      </w:r>
    </w:p>
    <w:p w:rsidR="00C055BB" w:rsidRPr="009C0DA9" w:rsidRDefault="00C055BB" w:rsidP="00C055BB">
      <w:pPr>
        <w:pStyle w:val="NormalWeb"/>
        <w:spacing w:before="0" w:beforeAutospacing="0" w:after="0" w:afterAutospacing="0"/>
        <w:ind w:left="360"/>
        <w:jc w:val="both"/>
        <w:rPr>
          <w:rFonts w:ascii="Arial Narrow" w:hAnsi="Arial Narrow"/>
          <w:sz w:val="20"/>
          <w:szCs w:val="20"/>
        </w:rPr>
      </w:pPr>
    </w:p>
    <w:p w:rsidR="00EE0612" w:rsidRPr="009C0DA9" w:rsidRDefault="00EE0612" w:rsidP="009D368B">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Nos oito dias que se seguirem à Assembléia, o Síndico comunicará aos Condôminos as deliberações nela tomadas, enviando-lhes cópia da Ata, por </w:t>
      </w:r>
      <w:r w:rsidR="00AA0698" w:rsidRPr="009C0DA9">
        <w:rPr>
          <w:rFonts w:ascii="Arial Narrow" w:hAnsi="Arial Narrow"/>
          <w:sz w:val="20"/>
          <w:szCs w:val="20"/>
        </w:rPr>
        <w:t xml:space="preserve">carta registrada ou protocolada. </w:t>
      </w:r>
    </w:p>
    <w:p w:rsidR="00AA0698" w:rsidRPr="009C0DA9" w:rsidRDefault="00AA0698" w:rsidP="009D368B">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A comunicação ainda poderá ocorrer por envio de e-mail ou ainda pela disponibilização em site, caso o condomínio ou administradora disponibilize este serviço.</w:t>
      </w:r>
    </w:p>
    <w:p w:rsidR="009D368B" w:rsidRPr="009C0DA9" w:rsidRDefault="009D368B" w:rsidP="009D368B">
      <w:pPr>
        <w:pStyle w:val="NormalWeb"/>
        <w:spacing w:before="0" w:beforeAutospacing="0" w:after="0" w:afterAutospacing="0"/>
        <w:ind w:left="1080"/>
        <w:jc w:val="both"/>
        <w:rPr>
          <w:rFonts w:ascii="Arial Narrow" w:hAnsi="Arial Narrow"/>
          <w:sz w:val="20"/>
          <w:szCs w:val="20"/>
        </w:rPr>
      </w:pPr>
    </w:p>
    <w:p w:rsidR="00EE0612" w:rsidRPr="009C0DA9" w:rsidRDefault="00EE0612" w:rsidP="009D368B">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Das Assembl</w:t>
      </w:r>
      <w:r w:rsidR="009D368B" w:rsidRPr="009C0DA9">
        <w:rPr>
          <w:rFonts w:ascii="Arial Narrow" w:hAnsi="Arial Narrow"/>
          <w:sz w:val="20"/>
          <w:szCs w:val="20"/>
        </w:rPr>
        <w:t>e</w:t>
      </w:r>
      <w:r w:rsidRPr="009C0DA9">
        <w:rPr>
          <w:rFonts w:ascii="Arial Narrow" w:hAnsi="Arial Narrow"/>
          <w:sz w:val="20"/>
          <w:szCs w:val="20"/>
        </w:rPr>
        <w:t>ias serão lavradas Atas em Livro próprio aberto, rubricado e encerrado pelo Síndico, as quais serão assinadas pelo Presidente, pelo Secretário e pelos Condôminos presentes, que terão sempre o direito de fazer constar as suas declarações de votos, quando dissidentes.</w:t>
      </w:r>
    </w:p>
    <w:p w:rsidR="009D368B" w:rsidRPr="009C0DA9" w:rsidRDefault="009D368B" w:rsidP="009D368B">
      <w:pPr>
        <w:pStyle w:val="NormalWeb"/>
        <w:spacing w:before="0" w:beforeAutospacing="0" w:after="0" w:afterAutospacing="0"/>
        <w:ind w:left="360"/>
        <w:jc w:val="both"/>
        <w:rPr>
          <w:rFonts w:ascii="Arial Narrow" w:hAnsi="Arial Narrow"/>
          <w:sz w:val="20"/>
          <w:szCs w:val="20"/>
        </w:rPr>
      </w:pPr>
    </w:p>
    <w:p w:rsidR="00EE0612" w:rsidRPr="009C0DA9" w:rsidRDefault="00EE0612" w:rsidP="009D368B">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As despesas com a Assembléia Geral serão inscritas a débito do Condomínio, mas as relativas à Assembléia convocada para apreciação de </w:t>
      </w:r>
      <w:r w:rsidR="0055484B" w:rsidRPr="009C0DA9">
        <w:rPr>
          <w:rFonts w:ascii="Arial Narrow" w:hAnsi="Arial Narrow"/>
          <w:sz w:val="20"/>
          <w:szCs w:val="20"/>
        </w:rPr>
        <w:t xml:space="preserve">recurso </w:t>
      </w:r>
      <w:r w:rsidRPr="009C0DA9">
        <w:rPr>
          <w:rFonts w:ascii="Arial Narrow" w:hAnsi="Arial Narrow"/>
          <w:sz w:val="20"/>
          <w:szCs w:val="20"/>
        </w:rPr>
        <w:t>de Condômino serão pagas por este, se o resultado for desprovido.</w:t>
      </w:r>
    </w:p>
    <w:p w:rsidR="00EE0612" w:rsidRPr="009C0DA9" w:rsidRDefault="00EE0612" w:rsidP="00BC5AA3">
      <w:pPr>
        <w:pStyle w:val="NormalWeb"/>
        <w:spacing w:before="0" w:beforeAutospacing="0" w:after="0" w:afterAutospacing="0"/>
        <w:jc w:val="both"/>
        <w:rPr>
          <w:rFonts w:ascii="Arial Narrow" w:hAnsi="Arial Narrow"/>
          <w:b/>
          <w:bCs/>
          <w:sz w:val="20"/>
          <w:szCs w:val="20"/>
        </w:rPr>
      </w:pPr>
      <w:r w:rsidRPr="009C0DA9">
        <w:rPr>
          <w:rFonts w:ascii="Arial Narrow" w:hAnsi="Arial Narrow"/>
          <w:b/>
          <w:bCs/>
          <w:sz w:val="20"/>
          <w:szCs w:val="20"/>
        </w:rPr>
        <w:t> </w:t>
      </w:r>
    </w:p>
    <w:p w:rsidR="00C055BB" w:rsidRPr="009C0DA9" w:rsidRDefault="00C055BB" w:rsidP="00C055BB">
      <w:pPr>
        <w:pStyle w:val="NormalWeb"/>
        <w:spacing w:before="0" w:beforeAutospacing="0" w:after="0" w:afterAutospacing="0"/>
        <w:jc w:val="center"/>
        <w:rPr>
          <w:rFonts w:ascii="Arial Narrow" w:hAnsi="Arial Narrow"/>
          <w:b/>
          <w:bCs/>
          <w:sz w:val="20"/>
          <w:szCs w:val="20"/>
        </w:rPr>
      </w:pPr>
      <w:r w:rsidRPr="009C0DA9">
        <w:rPr>
          <w:rFonts w:ascii="Arial Narrow" w:hAnsi="Arial Narrow"/>
          <w:b/>
          <w:bCs/>
          <w:sz w:val="20"/>
          <w:szCs w:val="20"/>
        </w:rPr>
        <w:t>Seção I</w:t>
      </w:r>
    </w:p>
    <w:p w:rsidR="00C055BB" w:rsidRPr="009C0DA9" w:rsidRDefault="00C055BB" w:rsidP="00C055BB">
      <w:pPr>
        <w:pStyle w:val="NormalWeb"/>
        <w:spacing w:before="0" w:beforeAutospacing="0" w:after="0" w:afterAutospacing="0"/>
        <w:jc w:val="center"/>
        <w:rPr>
          <w:rFonts w:ascii="Arial Narrow" w:hAnsi="Arial Narrow"/>
          <w:b/>
          <w:bCs/>
          <w:sz w:val="20"/>
          <w:szCs w:val="20"/>
        </w:rPr>
      </w:pPr>
      <w:r w:rsidRPr="009C0DA9">
        <w:rPr>
          <w:rFonts w:ascii="Arial Narrow" w:hAnsi="Arial Narrow"/>
          <w:b/>
          <w:bCs/>
          <w:sz w:val="20"/>
          <w:szCs w:val="20"/>
        </w:rPr>
        <w:t>Do Quórum de Deliberação</w:t>
      </w:r>
    </w:p>
    <w:p w:rsidR="00C055BB" w:rsidRPr="009C0DA9" w:rsidRDefault="00C055BB" w:rsidP="00C055BB">
      <w:pPr>
        <w:pStyle w:val="NormalWeb"/>
        <w:spacing w:before="0" w:beforeAutospacing="0" w:after="0" w:afterAutospacing="0"/>
        <w:ind w:left="1080"/>
        <w:jc w:val="both"/>
        <w:rPr>
          <w:rFonts w:ascii="Arial Narrow" w:hAnsi="Arial Narrow"/>
          <w:bCs/>
          <w:sz w:val="20"/>
          <w:szCs w:val="20"/>
        </w:rPr>
      </w:pPr>
    </w:p>
    <w:p w:rsidR="00C055BB" w:rsidRPr="009C0DA9" w:rsidRDefault="00C055BB" w:rsidP="00C055BB">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Será exigida maioria simples (acima de 50% dos condôminos presentes à assembleia) a deliberação para:</w:t>
      </w:r>
    </w:p>
    <w:p w:rsidR="00C055BB" w:rsidRPr="009C0DA9" w:rsidRDefault="00C055BB" w:rsidP="00C055BB">
      <w:pPr>
        <w:pStyle w:val="NormalWeb"/>
        <w:spacing w:before="0" w:beforeAutospacing="0" w:after="0" w:afterAutospacing="0"/>
        <w:ind w:left="360"/>
        <w:jc w:val="both"/>
        <w:rPr>
          <w:rFonts w:ascii="Arial Narrow" w:hAnsi="Arial Narrow"/>
          <w:bCs/>
          <w:sz w:val="20"/>
          <w:szCs w:val="20"/>
        </w:rPr>
      </w:pPr>
    </w:p>
    <w:p w:rsidR="00C055BB" w:rsidRPr="009C0DA9" w:rsidRDefault="00C055BB" w:rsidP="00C055BB">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Alteração do regimento interno;</w:t>
      </w:r>
    </w:p>
    <w:p w:rsidR="00C055BB" w:rsidRPr="009C0DA9" w:rsidRDefault="00C055BB" w:rsidP="00C055BB">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lastRenderedPageBreak/>
        <w:t>Julgar em recurso as aplicações de penalidades pelo Síndico, após julgamento pelo Conselho Consultivo;</w:t>
      </w:r>
    </w:p>
    <w:p w:rsidR="00C055BB" w:rsidRPr="009C0DA9" w:rsidRDefault="00C055BB" w:rsidP="00C055BB">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Autorizar a permuta ou alienação vagas e/ou boxes entre os condôminos;</w:t>
      </w:r>
    </w:p>
    <w:p w:rsidR="00C055BB" w:rsidRPr="009C0DA9" w:rsidRDefault="00C055BB" w:rsidP="00C055BB">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Deliberar pelas demais matérias que não exijam quórum especial, na forma da lei e desta convenção.</w:t>
      </w:r>
    </w:p>
    <w:p w:rsidR="00C055BB" w:rsidRPr="009C0DA9" w:rsidRDefault="00C055BB" w:rsidP="00C055BB">
      <w:pPr>
        <w:pStyle w:val="NormalWeb"/>
        <w:spacing w:before="0" w:beforeAutospacing="0" w:after="0" w:afterAutospacing="0"/>
        <w:ind w:left="360"/>
        <w:jc w:val="both"/>
        <w:rPr>
          <w:rFonts w:ascii="Arial Narrow" w:hAnsi="Arial Narrow"/>
          <w:bCs/>
          <w:sz w:val="20"/>
          <w:szCs w:val="20"/>
        </w:rPr>
      </w:pPr>
    </w:p>
    <w:p w:rsidR="00C055BB" w:rsidRPr="009C0DA9" w:rsidRDefault="00C055BB" w:rsidP="00C055BB">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Será exigida maioria absoluta (acima de 50% de todos os condôminos) a deliberação para:</w:t>
      </w:r>
    </w:p>
    <w:p w:rsidR="00C055BB" w:rsidRPr="009C0DA9" w:rsidRDefault="00C055BB" w:rsidP="00C055BB">
      <w:pPr>
        <w:pStyle w:val="NormalWeb"/>
        <w:spacing w:before="0" w:beforeAutospacing="0" w:after="0" w:afterAutospacing="0"/>
        <w:jc w:val="both"/>
        <w:rPr>
          <w:rFonts w:ascii="Arial Narrow" w:hAnsi="Arial Narrow"/>
          <w:sz w:val="20"/>
          <w:szCs w:val="20"/>
        </w:rPr>
      </w:pPr>
    </w:p>
    <w:p w:rsidR="00C055BB" w:rsidRPr="009C0DA9" w:rsidRDefault="00C055BB" w:rsidP="00C055BB">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Realização de obras úteis;</w:t>
      </w:r>
    </w:p>
    <w:p w:rsidR="00C055BB" w:rsidRPr="009C0DA9" w:rsidRDefault="00C055BB" w:rsidP="00C055BB">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Destituir o Síndico que praticar irregularidades, não prestar contas, ou não administrar convenientemente o condomínio;</w:t>
      </w:r>
    </w:p>
    <w:p w:rsidR="00C055BB" w:rsidRPr="009C0DA9" w:rsidRDefault="00C055BB" w:rsidP="00C055BB">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Para aumentar o valor da contribuição para o fundo de reserva, estipulando-se o prazo deste aumento;</w:t>
      </w:r>
    </w:p>
    <w:p w:rsidR="00C055BB" w:rsidRPr="009C0DA9" w:rsidRDefault="00C055BB" w:rsidP="00C055BB">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Para reconstrução ou venda do edifício, se este for total ou consideravelmente destruído ou ameaçar ruína.</w:t>
      </w:r>
    </w:p>
    <w:p w:rsidR="00C055BB" w:rsidRPr="009C0DA9" w:rsidRDefault="00C055BB" w:rsidP="00C055BB">
      <w:pPr>
        <w:pStyle w:val="NormalWeb"/>
        <w:spacing w:before="0" w:beforeAutospacing="0" w:after="0" w:afterAutospacing="0"/>
        <w:jc w:val="both"/>
        <w:rPr>
          <w:rFonts w:ascii="Arial Narrow" w:hAnsi="Arial Narrow"/>
          <w:bCs/>
          <w:sz w:val="20"/>
          <w:szCs w:val="20"/>
        </w:rPr>
      </w:pPr>
    </w:p>
    <w:p w:rsidR="00C055BB" w:rsidRPr="009C0DA9" w:rsidRDefault="00C055BB" w:rsidP="00C055BB">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Será exigido 2/3 de todos os condôminos a deliberação para:</w:t>
      </w:r>
    </w:p>
    <w:p w:rsidR="00C055BB" w:rsidRPr="009C0DA9" w:rsidRDefault="00C055BB" w:rsidP="00C055BB">
      <w:pPr>
        <w:pStyle w:val="NormalWeb"/>
        <w:spacing w:before="0" w:beforeAutospacing="0" w:after="0" w:afterAutospacing="0"/>
        <w:ind w:left="360"/>
        <w:jc w:val="both"/>
        <w:rPr>
          <w:rFonts w:ascii="Arial Narrow" w:hAnsi="Arial Narrow"/>
          <w:bCs/>
          <w:sz w:val="20"/>
          <w:szCs w:val="20"/>
        </w:rPr>
      </w:pPr>
    </w:p>
    <w:p w:rsidR="00C055BB" w:rsidRPr="009C0DA9" w:rsidRDefault="00C055BB" w:rsidP="00C055BB">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Para alteração da convenção;</w:t>
      </w:r>
    </w:p>
    <w:p w:rsidR="00C055BB" w:rsidRPr="009C0DA9" w:rsidRDefault="00C055BB" w:rsidP="00C055BB">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Para realização, nas partes comuns, de alterações arquitetônicas meramente voluptuárias;</w:t>
      </w:r>
    </w:p>
    <w:p w:rsidR="00C055BB" w:rsidRPr="009C0DA9" w:rsidRDefault="00C055BB" w:rsidP="00C055BB">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A realização de obras, em partes comuns, em acréscimo às já existentes, a fim de lhes facilitar ou aumentar a utilização;</w:t>
      </w:r>
    </w:p>
    <w:p w:rsidR="00C055BB" w:rsidRPr="009C0DA9" w:rsidRDefault="00C055BB" w:rsidP="00C055BB">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Aprovar modificações na estrutura ou no aspecto arquitetônico do edifício.</w:t>
      </w:r>
    </w:p>
    <w:p w:rsidR="00C055BB" w:rsidRPr="009C0DA9" w:rsidRDefault="00C055BB" w:rsidP="00C055BB">
      <w:pPr>
        <w:pStyle w:val="NormalWeb"/>
        <w:spacing w:before="0" w:beforeAutospacing="0" w:after="0" w:afterAutospacing="0"/>
        <w:ind w:left="1080"/>
        <w:jc w:val="both"/>
        <w:rPr>
          <w:rFonts w:ascii="Arial Narrow" w:hAnsi="Arial Narrow"/>
          <w:bCs/>
          <w:sz w:val="20"/>
          <w:szCs w:val="20"/>
        </w:rPr>
      </w:pPr>
    </w:p>
    <w:p w:rsidR="00C055BB" w:rsidRPr="009C0DA9" w:rsidRDefault="00C055BB" w:rsidP="00C055BB">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Será exigida a unanimidade dos condôminos a deliberação para:</w:t>
      </w:r>
    </w:p>
    <w:p w:rsidR="00C055BB" w:rsidRPr="009C0DA9" w:rsidRDefault="00C055BB" w:rsidP="00C055BB">
      <w:pPr>
        <w:pStyle w:val="NormalWeb"/>
        <w:spacing w:before="0" w:beforeAutospacing="0" w:after="0" w:afterAutospacing="0"/>
        <w:ind w:left="360"/>
        <w:jc w:val="both"/>
        <w:rPr>
          <w:rFonts w:ascii="Arial Narrow" w:hAnsi="Arial Narrow"/>
          <w:sz w:val="20"/>
          <w:szCs w:val="20"/>
        </w:rPr>
      </w:pPr>
    </w:p>
    <w:p w:rsidR="00C055BB" w:rsidRPr="009C0DA9" w:rsidRDefault="00C055BB" w:rsidP="00C055BB">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A construção de outro pavimento, ou, no solo comum, de outro edifício, destinado a conter novas unidades imobiliárias;</w:t>
      </w:r>
    </w:p>
    <w:p w:rsidR="00C055BB" w:rsidRPr="009C0DA9" w:rsidRDefault="00C055BB" w:rsidP="00C055BB">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Alterar a destinação do edifício ou das unidades autônomas;</w:t>
      </w:r>
    </w:p>
    <w:p w:rsidR="00C055BB" w:rsidRPr="009C0DA9" w:rsidRDefault="00C055BB" w:rsidP="00C055BB">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A alteração do quórum de liberação previsto nesta convenção, ressalvados os quóruns legais que não poderão ser mitigados;</w:t>
      </w:r>
    </w:p>
    <w:p w:rsidR="00C055BB" w:rsidRPr="009C0DA9" w:rsidRDefault="00C055BB" w:rsidP="00C055BB">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Decidir sobre matéria que altere o direito de propriedade dos condôminos.</w:t>
      </w:r>
    </w:p>
    <w:p w:rsidR="009D368B" w:rsidRPr="009C0DA9" w:rsidRDefault="009D368B" w:rsidP="00BC5AA3">
      <w:pPr>
        <w:pStyle w:val="NormalWeb"/>
        <w:spacing w:before="0" w:beforeAutospacing="0" w:after="0" w:afterAutospacing="0"/>
        <w:jc w:val="both"/>
        <w:rPr>
          <w:rFonts w:ascii="Arial Narrow" w:hAnsi="Arial Narrow"/>
          <w:b/>
          <w:bCs/>
          <w:sz w:val="20"/>
          <w:szCs w:val="20"/>
        </w:rPr>
      </w:pPr>
    </w:p>
    <w:p w:rsidR="00C055BB" w:rsidRPr="009C0DA9" w:rsidRDefault="00C055BB" w:rsidP="00BC5AA3">
      <w:pPr>
        <w:pStyle w:val="NormalWeb"/>
        <w:spacing w:before="0" w:beforeAutospacing="0" w:after="0" w:afterAutospacing="0"/>
        <w:jc w:val="both"/>
        <w:rPr>
          <w:rFonts w:ascii="Arial Narrow" w:hAnsi="Arial Narrow"/>
          <w:b/>
          <w:bCs/>
          <w:sz w:val="20"/>
          <w:szCs w:val="20"/>
        </w:rPr>
      </w:pPr>
    </w:p>
    <w:p w:rsidR="00EE0612" w:rsidRPr="009C0DA9" w:rsidRDefault="009D368B" w:rsidP="00BC5AA3">
      <w:pPr>
        <w:pStyle w:val="NormalWeb"/>
        <w:spacing w:before="0" w:beforeAutospacing="0" w:after="0" w:afterAutospacing="0"/>
        <w:jc w:val="center"/>
        <w:rPr>
          <w:rFonts w:ascii="Arial Narrow" w:hAnsi="Arial Narrow"/>
          <w:b/>
          <w:bCs/>
          <w:szCs w:val="20"/>
        </w:rPr>
      </w:pPr>
      <w:r w:rsidRPr="009C0DA9">
        <w:rPr>
          <w:rFonts w:ascii="Arial Narrow" w:hAnsi="Arial Narrow"/>
          <w:b/>
          <w:bCs/>
          <w:szCs w:val="20"/>
        </w:rPr>
        <w:t>CAPITULO VI</w:t>
      </w:r>
    </w:p>
    <w:p w:rsidR="00EE0612" w:rsidRPr="009C0DA9" w:rsidRDefault="009D368B" w:rsidP="00BC5AA3">
      <w:pPr>
        <w:pStyle w:val="NormalWeb"/>
        <w:spacing w:before="0" w:beforeAutospacing="0" w:after="0" w:afterAutospacing="0"/>
        <w:jc w:val="center"/>
        <w:rPr>
          <w:rFonts w:ascii="Arial Narrow" w:hAnsi="Arial Narrow"/>
          <w:b/>
          <w:bCs/>
          <w:szCs w:val="20"/>
        </w:rPr>
      </w:pPr>
      <w:r w:rsidRPr="009C0DA9">
        <w:rPr>
          <w:rFonts w:ascii="Arial Narrow" w:hAnsi="Arial Narrow"/>
          <w:b/>
          <w:bCs/>
          <w:szCs w:val="20"/>
        </w:rPr>
        <w:t>DAS DESPESAS COMUNS</w:t>
      </w:r>
    </w:p>
    <w:p w:rsidR="009D368B" w:rsidRPr="009C0DA9" w:rsidRDefault="009D368B" w:rsidP="00BC5AA3">
      <w:pPr>
        <w:pStyle w:val="NormalWeb"/>
        <w:spacing w:before="0" w:beforeAutospacing="0" w:after="0" w:afterAutospacing="0"/>
        <w:jc w:val="center"/>
        <w:rPr>
          <w:rFonts w:ascii="Arial Narrow" w:hAnsi="Arial Narrow"/>
          <w:b/>
          <w:bCs/>
          <w:szCs w:val="20"/>
        </w:rPr>
      </w:pPr>
    </w:p>
    <w:p w:rsidR="009D368B" w:rsidRPr="009C0DA9" w:rsidRDefault="009D368B" w:rsidP="009D368B">
      <w:pPr>
        <w:pStyle w:val="PargrafodaLista"/>
        <w:numPr>
          <w:ilvl w:val="0"/>
          <w:numId w:val="21"/>
        </w:numPr>
        <w:jc w:val="both"/>
        <w:rPr>
          <w:rFonts w:ascii="Arial Narrow" w:hAnsi="Arial Narrow"/>
          <w:vanish/>
          <w:sz w:val="20"/>
          <w:szCs w:val="20"/>
        </w:rPr>
      </w:pPr>
    </w:p>
    <w:p w:rsidR="009D368B" w:rsidRPr="009C0DA9" w:rsidRDefault="00EE0612" w:rsidP="009D368B">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Constituem despesas comuns do edifício:</w:t>
      </w:r>
    </w:p>
    <w:p w:rsidR="001D3EBE" w:rsidRPr="009C0DA9" w:rsidRDefault="00EE0612" w:rsidP="009D368B">
      <w:pPr>
        <w:pStyle w:val="NormalWeb"/>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 xml:space="preserve"> </w:t>
      </w:r>
    </w:p>
    <w:p w:rsidR="001D3EBE" w:rsidRPr="009C0DA9" w:rsidRDefault="00AA0698" w:rsidP="009D368B">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A</w:t>
      </w:r>
      <w:r w:rsidR="00EE0612" w:rsidRPr="009C0DA9">
        <w:rPr>
          <w:rFonts w:ascii="Arial Narrow" w:hAnsi="Arial Narrow"/>
          <w:sz w:val="20"/>
          <w:szCs w:val="20"/>
        </w:rPr>
        <w:t xml:space="preserve">s relativas à conservação, limpeza, reparação e reconstrução das partes e coisas comuns, e dependências do edifício; </w:t>
      </w:r>
    </w:p>
    <w:p w:rsidR="001D3EBE" w:rsidRPr="009C0DA9" w:rsidRDefault="00AA0698" w:rsidP="009D368B">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A</w:t>
      </w:r>
      <w:r w:rsidR="00EE0612" w:rsidRPr="009C0DA9">
        <w:rPr>
          <w:rFonts w:ascii="Arial Narrow" w:hAnsi="Arial Narrow"/>
          <w:sz w:val="20"/>
          <w:szCs w:val="20"/>
        </w:rPr>
        <w:t xml:space="preserve">s relativas à manutenção das partes e coisas comuns; </w:t>
      </w:r>
    </w:p>
    <w:p w:rsidR="001D3EBE" w:rsidRPr="009C0DA9" w:rsidRDefault="00AA0698" w:rsidP="009D368B">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O</w:t>
      </w:r>
      <w:r w:rsidR="00EE0612" w:rsidRPr="009C0DA9">
        <w:rPr>
          <w:rFonts w:ascii="Arial Narrow" w:hAnsi="Arial Narrow"/>
          <w:sz w:val="20"/>
          <w:szCs w:val="20"/>
        </w:rPr>
        <w:t xml:space="preserve"> prêmio de seguro do edifício e dos empregados; d) os impostos e taxas que incidem sobre as partes e coisas comuns do edifício; </w:t>
      </w:r>
    </w:p>
    <w:p w:rsidR="00EE0612" w:rsidRPr="009C0DA9" w:rsidRDefault="00AA0698" w:rsidP="009D368B">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A</w:t>
      </w:r>
      <w:r w:rsidR="00EE0612" w:rsidRPr="009C0DA9">
        <w:rPr>
          <w:rFonts w:ascii="Arial Narrow" w:hAnsi="Arial Narrow"/>
          <w:sz w:val="20"/>
          <w:szCs w:val="20"/>
        </w:rPr>
        <w:t xml:space="preserve"> remuneração do Administrador ou Síndico, do Zelador e a dos demais empregados do edifício, bem como as relativas aos encargos trabalhistas, de previdência, assistência social e correlatos.</w:t>
      </w:r>
    </w:p>
    <w:p w:rsidR="009D368B" w:rsidRPr="009C0DA9" w:rsidRDefault="009D368B" w:rsidP="009D368B">
      <w:pPr>
        <w:pStyle w:val="NormalWeb"/>
        <w:spacing w:before="0" w:beforeAutospacing="0" w:after="0" w:afterAutospacing="0"/>
        <w:ind w:left="1080"/>
        <w:jc w:val="both"/>
        <w:rPr>
          <w:rFonts w:ascii="Arial Narrow" w:hAnsi="Arial Narrow"/>
          <w:sz w:val="20"/>
          <w:szCs w:val="20"/>
        </w:rPr>
      </w:pPr>
    </w:p>
    <w:p w:rsidR="00EE0612" w:rsidRPr="009C0DA9" w:rsidRDefault="00EE0612" w:rsidP="009D368B">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Compete à Assembl</w:t>
      </w:r>
      <w:r w:rsidR="00841884" w:rsidRPr="009C0DA9">
        <w:rPr>
          <w:rFonts w:ascii="Arial Narrow" w:hAnsi="Arial Narrow"/>
          <w:sz w:val="20"/>
          <w:szCs w:val="20"/>
        </w:rPr>
        <w:t>e</w:t>
      </w:r>
      <w:r w:rsidRPr="009C0DA9">
        <w:rPr>
          <w:rFonts w:ascii="Arial Narrow" w:hAnsi="Arial Narrow"/>
          <w:sz w:val="20"/>
          <w:szCs w:val="20"/>
        </w:rPr>
        <w:t>ia fixar o orçamento das despesas comuns e cabe aos Condôminos concorrer para o custeio das referidas despesas, até o décimo dia de cada mês, realizando-se o rateio na proporção estabelecida nesta Convenção.</w:t>
      </w:r>
    </w:p>
    <w:p w:rsidR="009D368B" w:rsidRPr="009C0DA9" w:rsidRDefault="009D368B" w:rsidP="009D368B">
      <w:pPr>
        <w:pStyle w:val="NormalWeb"/>
        <w:spacing w:before="0" w:beforeAutospacing="0" w:after="0" w:afterAutospacing="0"/>
        <w:ind w:left="360"/>
        <w:jc w:val="both"/>
        <w:rPr>
          <w:rFonts w:ascii="Arial Narrow" w:hAnsi="Arial Narrow"/>
          <w:sz w:val="20"/>
          <w:szCs w:val="20"/>
        </w:rPr>
      </w:pPr>
    </w:p>
    <w:p w:rsidR="00EE0612" w:rsidRPr="009C0DA9" w:rsidRDefault="00EE0612" w:rsidP="009D368B">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Quando da fixação do orçamento, deverá haver uma dotação de 10% (dez por cento) de seu valor para a constituição de um Fundo de Reserva, destinado a atender despesas imprevistas e urgentes.</w:t>
      </w:r>
    </w:p>
    <w:p w:rsidR="00AA0698" w:rsidRPr="009C0DA9" w:rsidRDefault="00AA0698" w:rsidP="009D368B">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Poderá ser aumentado o valor da contribuição </w:t>
      </w:r>
      <w:r w:rsidR="00EB010B" w:rsidRPr="009C0DA9">
        <w:rPr>
          <w:rFonts w:ascii="Arial Narrow" w:hAnsi="Arial Narrow"/>
          <w:sz w:val="20"/>
          <w:szCs w:val="20"/>
        </w:rPr>
        <w:t xml:space="preserve">para </w:t>
      </w:r>
      <w:r w:rsidRPr="009C0DA9">
        <w:rPr>
          <w:rFonts w:ascii="Arial Narrow" w:hAnsi="Arial Narrow"/>
          <w:sz w:val="20"/>
          <w:szCs w:val="20"/>
        </w:rPr>
        <w:t>o fundo de reserva por deliberação da maioria absoluta dos condôminos, contudo, em tal situação deve-se estipular o prazo</w:t>
      </w:r>
      <w:r w:rsidR="00EB010B" w:rsidRPr="009C0DA9">
        <w:rPr>
          <w:rFonts w:ascii="Arial Narrow" w:hAnsi="Arial Narrow"/>
          <w:sz w:val="20"/>
          <w:szCs w:val="20"/>
        </w:rPr>
        <w:t xml:space="preserve"> pelo qual ocorrerá esta contribuição.</w:t>
      </w:r>
    </w:p>
    <w:p w:rsidR="009D368B" w:rsidRPr="009C0DA9" w:rsidRDefault="009D368B" w:rsidP="009D368B">
      <w:pPr>
        <w:pStyle w:val="NormalWeb"/>
        <w:spacing w:before="0" w:beforeAutospacing="0" w:after="0" w:afterAutospacing="0"/>
        <w:ind w:left="1080"/>
        <w:jc w:val="both"/>
        <w:rPr>
          <w:rFonts w:ascii="Arial Narrow" w:hAnsi="Arial Narrow"/>
          <w:sz w:val="20"/>
          <w:szCs w:val="20"/>
        </w:rPr>
      </w:pPr>
    </w:p>
    <w:p w:rsidR="00EE0612" w:rsidRPr="009C0DA9" w:rsidRDefault="00EE0612" w:rsidP="009D368B">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lastRenderedPageBreak/>
        <w:t xml:space="preserve">Serão igualmente rateadas entre os Condôminos as despesas extraordinárias, dentro de 15 (quinze) dias a contar da data da Assembléia que as autorizou, salvo se nessa oportunidade for estabelecido </w:t>
      </w:r>
      <w:r w:rsidR="00572924" w:rsidRPr="009C0DA9">
        <w:rPr>
          <w:rFonts w:ascii="Arial Narrow" w:hAnsi="Arial Narrow"/>
          <w:sz w:val="20"/>
          <w:szCs w:val="20"/>
        </w:rPr>
        <w:t>prazo diferente</w:t>
      </w:r>
      <w:r w:rsidRPr="009C0DA9">
        <w:rPr>
          <w:rFonts w:ascii="Arial Narrow" w:hAnsi="Arial Narrow"/>
          <w:sz w:val="20"/>
          <w:szCs w:val="20"/>
        </w:rPr>
        <w:t>.</w:t>
      </w:r>
    </w:p>
    <w:p w:rsidR="00572924" w:rsidRPr="009C0DA9" w:rsidRDefault="00572924" w:rsidP="00572924">
      <w:pPr>
        <w:pStyle w:val="NormalWeb"/>
        <w:spacing w:before="0" w:beforeAutospacing="0" w:after="0" w:afterAutospacing="0"/>
        <w:ind w:left="360"/>
        <w:jc w:val="both"/>
        <w:rPr>
          <w:rFonts w:ascii="Arial Narrow" w:hAnsi="Arial Narrow"/>
          <w:sz w:val="20"/>
          <w:szCs w:val="20"/>
        </w:rPr>
      </w:pPr>
    </w:p>
    <w:p w:rsidR="00572924" w:rsidRPr="009C0DA9" w:rsidRDefault="00572924" w:rsidP="00572924">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As despesas para manutenção de fachada serão rateadas na proporção das frações ideais de cada unidade.</w:t>
      </w:r>
    </w:p>
    <w:p w:rsidR="009D368B" w:rsidRPr="009C0DA9" w:rsidRDefault="009D368B" w:rsidP="009D368B">
      <w:pPr>
        <w:pStyle w:val="NormalWeb"/>
        <w:spacing w:before="0" w:beforeAutospacing="0" w:after="0" w:afterAutospacing="0"/>
        <w:ind w:left="360"/>
        <w:jc w:val="both"/>
        <w:rPr>
          <w:rFonts w:ascii="Arial Narrow" w:hAnsi="Arial Narrow"/>
          <w:sz w:val="20"/>
          <w:szCs w:val="20"/>
        </w:rPr>
      </w:pPr>
    </w:p>
    <w:p w:rsidR="00EE0612" w:rsidRPr="009C0DA9" w:rsidRDefault="00EE0612" w:rsidP="009D368B">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Ficarão a cargo exclusivo de cada Condômino as despesas decorrentes de atos lesivos por ele praticado, bem como o aumento de despesa a que der causa.</w:t>
      </w:r>
    </w:p>
    <w:p w:rsidR="009D368B" w:rsidRPr="009C0DA9" w:rsidRDefault="009D368B" w:rsidP="009D368B">
      <w:pPr>
        <w:pStyle w:val="NormalWeb"/>
        <w:spacing w:before="0" w:beforeAutospacing="0" w:after="0" w:afterAutospacing="0"/>
        <w:jc w:val="both"/>
        <w:rPr>
          <w:rFonts w:ascii="Arial Narrow" w:hAnsi="Arial Narrow"/>
          <w:sz w:val="20"/>
          <w:szCs w:val="20"/>
        </w:rPr>
      </w:pPr>
    </w:p>
    <w:p w:rsidR="00EE0612" w:rsidRPr="009C0DA9" w:rsidRDefault="00EE0612" w:rsidP="009D368B">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O disposto neste artigo é extensivo aos prejuízos causados às partes comuns do edifício pela omissão ou retardamento do condômino na execução dos trabalhos ou na reparação de sua unidade autônoma.</w:t>
      </w:r>
    </w:p>
    <w:p w:rsidR="009D368B" w:rsidRPr="009C0DA9" w:rsidRDefault="009D368B" w:rsidP="009D368B">
      <w:pPr>
        <w:pStyle w:val="NormalWeb"/>
        <w:spacing w:before="0" w:beforeAutospacing="0" w:after="0" w:afterAutospacing="0"/>
        <w:ind w:left="1080"/>
        <w:jc w:val="both"/>
        <w:rPr>
          <w:rFonts w:ascii="Arial Narrow" w:hAnsi="Arial Narrow"/>
          <w:sz w:val="20"/>
          <w:szCs w:val="20"/>
        </w:rPr>
      </w:pPr>
    </w:p>
    <w:p w:rsidR="00EE0612" w:rsidRPr="009C0DA9" w:rsidRDefault="00EE0612" w:rsidP="009D368B">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O saldo remanescente no orçamento de um exercício será incorporado ao exercício seguinte, se outro destino não lhe for dado pela Assembléia Geral Ordinária. O déficit verificado será rateado entre os Condôminos e arrecadado no prazo de 15</w:t>
      </w:r>
      <w:r w:rsidR="0055484B" w:rsidRPr="009C0DA9">
        <w:rPr>
          <w:rFonts w:ascii="Arial Narrow" w:hAnsi="Arial Narrow"/>
          <w:sz w:val="20"/>
          <w:szCs w:val="20"/>
        </w:rPr>
        <w:t xml:space="preserve"> </w:t>
      </w:r>
      <w:r w:rsidRPr="009C0DA9">
        <w:rPr>
          <w:rFonts w:ascii="Arial Narrow" w:hAnsi="Arial Narrow"/>
          <w:sz w:val="20"/>
          <w:szCs w:val="20"/>
        </w:rPr>
        <w:t>(quinze) dias.</w:t>
      </w:r>
    </w:p>
    <w:p w:rsidR="009D368B" w:rsidRPr="009C0DA9" w:rsidRDefault="009D368B" w:rsidP="009D368B">
      <w:pPr>
        <w:pStyle w:val="NormalWeb"/>
        <w:spacing w:before="0" w:beforeAutospacing="0" w:after="0" w:afterAutospacing="0"/>
        <w:ind w:left="360"/>
        <w:jc w:val="both"/>
        <w:rPr>
          <w:rFonts w:ascii="Arial Narrow" w:hAnsi="Arial Narrow"/>
          <w:sz w:val="20"/>
          <w:szCs w:val="20"/>
        </w:rPr>
      </w:pPr>
    </w:p>
    <w:p w:rsidR="00EE0612" w:rsidRPr="009C0DA9" w:rsidRDefault="00EE0612" w:rsidP="009D368B">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O edifício será segurado contra incêndio ou qualquer outro risco que o possa destruir ou afetar, no todo ou em parte, em empresa idônea da escolha do Síndico, com aprovação do Conselho Consultivo, pelo respectivo valor, discriminando-se na apólice os valores de cada Condômino e das partes comuns.</w:t>
      </w:r>
    </w:p>
    <w:p w:rsidR="009D368B" w:rsidRPr="009C0DA9" w:rsidRDefault="009D368B" w:rsidP="009D368B">
      <w:pPr>
        <w:pStyle w:val="NormalWeb"/>
        <w:spacing w:before="0" w:beforeAutospacing="0" w:after="0" w:afterAutospacing="0"/>
        <w:jc w:val="both"/>
        <w:rPr>
          <w:rFonts w:ascii="Arial Narrow" w:hAnsi="Arial Narrow"/>
          <w:sz w:val="20"/>
          <w:szCs w:val="20"/>
        </w:rPr>
      </w:pPr>
    </w:p>
    <w:p w:rsidR="00EE0612" w:rsidRPr="009C0DA9" w:rsidRDefault="00EE0612" w:rsidP="009D368B">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É lícito a cada Condômino, individualmente, à expensa</w:t>
      </w:r>
      <w:r w:rsidR="00EB010B" w:rsidRPr="009C0DA9">
        <w:rPr>
          <w:rFonts w:ascii="Arial Narrow" w:hAnsi="Arial Narrow"/>
          <w:sz w:val="20"/>
          <w:szCs w:val="20"/>
        </w:rPr>
        <w:t>s</w:t>
      </w:r>
      <w:r w:rsidRPr="009C0DA9">
        <w:rPr>
          <w:rFonts w:ascii="Arial Narrow" w:hAnsi="Arial Narrow"/>
          <w:sz w:val="20"/>
          <w:szCs w:val="20"/>
        </w:rPr>
        <w:t xml:space="preserve"> própria</w:t>
      </w:r>
      <w:r w:rsidR="00EB010B" w:rsidRPr="009C0DA9">
        <w:rPr>
          <w:rFonts w:ascii="Arial Narrow" w:hAnsi="Arial Narrow"/>
          <w:sz w:val="20"/>
          <w:szCs w:val="20"/>
        </w:rPr>
        <w:t>s</w:t>
      </w:r>
      <w:r w:rsidRPr="009C0DA9">
        <w:rPr>
          <w:rFonts w:ascii="Arial Narrow" w:hAnsi="Arial Narrow"/>
          <w:sz w:val="20"/>
          <w:szCs w:val="20"/>
        </w:rPr>
        <w:t>, na mesma ou em outra seguradora, aumentar o seguro de sua unidade autônoma, ou segurar as benfeitorias e melhoramentos por ele introduzidas na mesma.</w:t>
      </w:r>
    </w:p>
    <w:p w:rsidR="009D368B" w:rsidRPr="009C0DA9" w:rsidRDefault="009D368B" w:rsidP="009D368B">
      <w:pPr>
        <w:pStyle w:val="NormalWeb"/>
        <w:spacing w:before="0" w:beforeAutospacing="0" w:after="0" w:afterAutospacing="0"/>
        <w:ind w:left="1080"/>
        <w:jc w:val="both"/>
        <w:rPr>
          <w:rFonts w:ascii="Arial Narrow" w:hAnsi="Arial Narrow"/>
          <w:sz w:val="20"/>
          <w:szCs w:val="20"/>
        </w:rPr>
      </w:pPr>
    </w:p>
    <w:p w:rsidR="001D3EBE" w:rsidRPr="009C0DA9" w:rsidRDefault="00EE0612" w:rsidP="009D368B">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Ocorrendo o sinistro total ou considerável da edificação, ou esta ameaçar ruína, a Assembléia Geral se reunirá dentro de 15</w:t>
      </w:r>
      <w:r w:rsidR="00EB010B" w:rsidRPr="009C0DA9">
        <w:rPr>
          <w:rFonts w:ascii="Arial Narrow" w:hAnsi="Arial Narrow"/>
          <w:sz w:val="20"/>
          <w:szCs w:val="20"/>
        </w:rPr>
        <w:t xml:space="preserve"> </w:t>
      </w:r>
      <w:r w:rsidRPr="009C0DA9">
        <w:rPr>
          <w:rFonts w:ascii="Arial Narrow" w:hAnsi="Arial Narrow"/>
          <w:sz w:val="20"/>
          <w:szCs w:val="20"/>
        </w:rPr>
        <w:t>(quinze) dias e deliberará sobre a reconstrução, ou venda, pelos votos que representem metade mais uma das frações ideais. Decidindo pela reconstrução, a assembléia elegerá uma Comissão de 3</w:t>
      </w:r>
      <w:r w:rsidR="0055484B" w:rsidRPr="009C0DA9">
        <w:rPr>
          <w:rFonts w:ascii="Arial Narrow" w:hAnsi="Arial Narrow"/>
          <w:sz w:val="20"/>
          <w:szCs w:val="20"/>
        </w:rPr>
        <w:t xml:space="preserve"> </w:t>
      </w:r>
      <w:r w:rsidRPr="009C0DA9">
        <w:rPr>
          <w:rFonts w:ascii="Arial Narrow" w:hAnsi="Arial Narrow"/>
          <w:sz w:val="20"/>
          <w:szCs w:val="20"/>
        </w:rPr>
        <w:t>(três) Condôminos, investida de poderes para:</w:t>
      </w:r>
    </w:p>
    <w:p w:rsidR="009D368B" w:rsidRPr="009C0DA9" w:rsidRDefault="009D368B" w:rsidP="009D368B">
      <w:pPr>
        <w:pStyle w:val="NormalWeb"/>
        <w:spacing w:before="0" w:beforeAutospacing="0" w:after="0" w:afterAutospacing="0"/>
        <w:ind w:left="360"/>
        <w:jc w:val="both"/>
        <w:rPr>
          <w:rFonts w:ascii="Arial Narrow" w:hAnsi="Arial Narrow"/>
          <w:sz w:val="20"/>
          <w:szCs w:val="20"/>
        </w:rPr>
      </w:pPr>
    </w:p>
    <w:p w:rsidR="001D3EBE" w:rsidRPr="009C0DA9" w:rsidRDefault="00EB010B" w:rsidP="009D368B">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Re</w:t>
      </w:r>
      <w:r w:rsidR="00EE0612" w:rsidRPr="009C0DA9">
        <w:rPr>
          <w:rFonts w:ascii="Arial Narrow" w:hAnsi="Arial Narrow"/>
          <w:sz w:val="20"/>
          <w:szCs w:val="20"/>
        </w:rPr>
        <w:t>ceber a indenização e depositá-la em nome do Condomínio em estabelecimento bancário a ser designado pela Assembléia;</w:t>
      </w:r>
    </w:p>
    <w:p w:rsidR="001D3EBE" w:rsidRPr="009C0DA9" w:rsidRDefault="00EB010B" w:rsidP="009D368B">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A</w:t>
      </w:r>
      <w:r w:rsidR="00EE0612" w:rsidRPr="009C0DA9">
        <w:rPr>
          <w:rFonts w:ascii="Arial Narrow" w:hAnsi="Arial Narrow"/>
          <w:sz w:val="20"/>
          <w:szCs w:val="20"/>
        </w:rPr>
        <w:t xml:space="preserve">brir concorrência para a reconstrução do prédio ou das partes destruídas, comunicando o resultado à Assembléia Geral, para a devida deliberação; </w:t>
      </w:r>
    </w:p>
    <w:p w:rsidR="00EE0612" w:rsidRPr="009C0DA9" w:rsidRDefault="00EB010B" w:rsidP="009D368B">
      <w:pPr>
        <w:pStyle w:val="NormalWeb"/>
        <w:numPr>
          <w:ilvl w:val="2"/>
          <w:numId w:val="21"/>
        </w:numPr>
        <w:spacing w:before="0" w:beforeAutospacing="0" w:after="0" w:afterAutospacing="0"/>
        <w:jc w:val="both"/>
        <w:rPr>
          <w:rFonts w:ascii="Arial Narrow" w:hAnsi="Arial Narrow"/>
          <w:sz w:val="20"/>
          <w:szCs w:val="20"/>
        </w:rPr>
      </w:pPr>
      <w:r w:rsidRPr="009C0DA9">
        <w:rPr>
          <w:rFonts w:ascii="Arial Narrow" w:hAnsi="Arial Narrow"/>
          <w:sz w:val="20"/>
          <w:szCs w:val="20"/>
        </w:rPr>
        <w:t>A</w:t>
      </w:r>
      <w:r w:rsidR="00EE0612" w:rsidRPr="009C0DA9">
        <w:rPr>
          <w:rFonts w:ascii="Arial Narrow" w:hAnsi="Arial Narrow"/>
          <w:sz w:val="20"/>
          <w:szCs w:val="20"/>
        </w:rPr>
        <w:t>companhar os trabalhos de reconstrução até o final, representando os Condôminos junto aos construtores, fornecedores, engenheiros e repartições públicas.</w:t>
      </w:r>
    </w:p>
    <w:p w:rsidR="009D368B" w:rsidRPr="009C0DA9" w:rsidRDefault="009D368B" w:rsidP="009D368B">
      <w:pPr>
        <w:pStyle w:val="NormalWeb"/>
        <w:spacing w:before="0" w:beforeAutospacing="0" w:after="0" w:afterAutospacing="0"/>
        <w:ind w:left="1080"/>
        <w:jc w:val="both"/>
        <w:rPr>
          <w:rFonts w:ascii="Arial Narrow" w:hAnsi="Arial Narrow"/>
          <w:sz w:val="20"/>
          <w:szCs w:val="20"/>
        </w:rPr>
      </w:pPr>
    </w:p>
    <w:p w:rsidR="00EE0612" w:rsidRPr="009C0DA9" w:rsidRDefault="00EE0612" w:rsidP="009D368B">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 xml:space="preserve">Se a importância paga pela seguradora não for suficiente para atender às despesas, concorrerão os condôminos para o pagamento de suas unidades autônomas, salvo se a minoria recusar-se a fazê-lo, alienando os seus direitos, na forma da Lei. </w:t>
      </w:r>
    </w:p>
    <w:p w:rsidR="009D368B" w:rsidRPr="009C0DA9" w:rsidRDefault="009D368B" w:rsidP="009D368B">
      <w:pPr>
        <w:pStyle w:val="NormalWeb"/>
        <w:spacing w:before="0" w:beforeAutospacing="0" w:after="0" w:afterAutospacing="0"/>
        <w:ind w:left="360"/>
        <w:jc w:val="both"/>
        <w:rPr>
          <w:rFonts w:ascii="Arial Narrow" w:hAnsi="Arial Narrow"/>
          <w:sz w:val="20"/>
          <w:szCs w:val="20"/>
        </w:rPr>
      </w:pPr>
    </w:p>
    <w:p w:rsidR="00EE0612" w:rsidRPr="009C0DA9" w:rsidRDefault="00EE0612" w:rsidP="009D368B">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Pela maioria que represente metade mais uma das frações ideais do terreno, poderá ser deliberado que o edifício não seja reconstruído, se ocorrer incêndio ou outro sinistro que importe em sua destruição total, caso em que autorizará a venda do terreno, partilhando-se o seu preço e o valor do seguro entre os Condôminos, na proporção das referidas frações ideais.</w:t>
      </w:r>
    </w:p>
    <w:p w:rsidR="009D368B" w:rsidRPr="009C0DA9" w:rsidRDefault="009D368B" w:rsidP="009D368B">
      <w:pPr>
        <w:pStyle w:val="NormalWeb"/>
        <w:spacing w:before="0" w:beforeAutospacing="0" w:after="0" w:afterAutospacing="0"/>
        <w:jc w:val="both"/>
        <w:rPr>
          <w:rFonts w:ascii="Arial Narrow" w:hAnsi="Arial Narrow"/>
          <w:sz w:val="20"/>
          <w:szCs w:val="20"/>
        </w:rPr>
      </w:pPr>
    </w:p>
    <w:p w:rsidR="00EE0612" w:rsidRPr="009C0DA9" w:rsidRDefault="00EE0612" w:rsidP="009D368B">
      <w:pPr>
        <w:pStyle w:val="NormalWeb"/>
        <w:numPr>
          <w:ilvl w:val="1"/>
          <w:numId w:val="21"/>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 xml:space="preserve">Em caso de incêndio parcial, recebido o seguro, proceder-se-á à reparação ou reconstrução das partes destruídas. </w:t>
      </w:r>
    </w:p>
    <w:p w:rsidR="00EB010B" w:rsidRPr="009C0DA9" w:rsidRDefault="00EB010B" w:rsidP="00BC5AA3">
      <w:pPr>
        <w:pStyle w:val="NormalWeb"/>
        <w:spacing w:before="0" w:beforeAutospacing="0" w:after="0" w:afterAutospacing="0"/>
        <w:jc w:val="both"/>
        <w:rPr>
          <w:rFonts w:ascii="Arial Narrow" w:hAnsi="Arial Narrow"/>
          <w:b/>
          <w:bCs/>
          <w:sz w:val="20"/>
          <w:szCs w:val="20"/>
        </w:rPr>
      </w:pPr>
    </w:p>
    <w:p w:rsidR="009D368B" w:rsidRPr="009C0DA9" w:rsidRDefault="009D368B" w:rsidP="00BC5AA3">
      <w:pPr>
        <w:pStyle w:val="NormalWeb"/>
        <w:spacing w:before="0" w:beforeAutospacing="0" w:after="0" w:afterAutospacing="0"/>
        <w:jc w:val="both"/>
        <w:rPr>
          <w:rFonts w:ascii="Arial Narrow" w:hAnsi="Arial Narrow"/>
          <w:b/>
          <w:bCs/>
          <w:sz w:val="20"/>
          <w:szCs w:val="20"/>
        </w:rPr>
      </w:pPr>
    </w:p>
    <w:p w:rsidR="00EE0612" w:rsidRPr="009C0DA9" w:rsidRDefault="009D368B" w:rsidP="00BC5AA3">
      <w:pPr>
        <w:pStyle w:val="NormalWeb"/>
        <w:spacing w:before="0" w:beforeAutospacing="0" w:after="0" w:afterAutospacing="0"/>
        <w:jc w:val="center"/>
        <w:rPr>
          <w:rFonts w:ascii="Arial Narrow" w:hAnsi="Arial Narrow"/>
          <w:b/>
          <w:bCs/>
          <w:szCs w:val="20"/>
        </w:rPr>
      </w:pPr>
      <w:r w:rsidRPr="009C0DA9">
        <w:rPr>
          <w:rFonts w:ascii="Arial Narrow" w:hAnsi="Arial Narrow"/>
          <w:b/>
          <w:bCs/>
          <w:szCs w:val="20"/>
        </w:rPr>
        <w:t>CAPITULO VII</w:t>
      </w:r>
    </w:p>
    <w:p w:rsidR="00EE0612" w:rsidRPr="009C0DA9" w:rsidRDefault="009D368B" w:rsidP="00BC5AA3">
      <w:pPr>
        <w:pStyle w:val="NormalWeb"/>
        <w:spacing w:before="0" w:beforeAutospacing="0" w:after="0" w:afterAutospacing="0"/>
        <w:jc w:val="center"/>
        <w:rPr>
          <w:rFonts w:ascii="Arial Narrow" w:hAnsi="Arial Narrow"/>
          <w:b/>
          <w:bCs/>
          <w:szCs w:val="20"/>
        </w:rPr>
      </w:pPr>
      <w:r w:rsidRPr="009C0DA9">
        <w:rPr>
          <w:rFonts w:ascii="Arial Narrow" w:hAnsi="Arial Narrow"/>
          <w:b/>
          <w:bCs/>
          <w:szCs w:val="20"/>
        </w:rPr>
        <w:t>DAS PENALIDADES</w:t>
      </w:r>
    </w:p>
    <w:p w:rsidR="009D368B" w:rsidRPr="009C0DA9" w:rsidRDefault="009D368B" w:rsidP="00BC5AA3">
      <w:pPr>
        <w:pStyle w:val="NormalWeb"/>
        <w:spacing w:before="0" w:beforeAutospacing="0" w:after="0" w:afterAutospacing="0"/>
        <w:jc w:val="center"/>
        <w:rPr>
          <w:rFonts w:ascii="Arial Narrow" w:hAnsi="Arial Narrow"/>
          <w:b/>
          <w:bCs/>
          <w:szCs w:val="20"/>
        </w:rPr>
      </w:pPr>
    </w:p>
    <w:p w:rsidR="009D368B" w:rsidRPr="009C0DA9" w:rsidRDefault="009D368B" w:rsidP="009D368B">
      <w:pPr>
        <w:pStyle w:val="PargrafodaLista"/>
        <w:numPr>
          <w:ilvl w:val="0"/>
          <w:numId w:val="22"/>
        </w:numPr>
        <w:jc w:val="both"/>
        <w:rPr>
          <w:rFonts w:ascii="Arial Narrow" w:hAnsi="Arial Narrow"/>
          <w:vanish/>
          <w:sz w:val="20"/>
          <w:szCs w:val="20"/>
        </w:rPr>
      </w:pPr>
    </w:p>
    <w:p w:rsidR="009D368B" w:rsidRPr="009C0DA9" w:rsidRDefault="009D368B" w:rsidP="009D368B">
      <w:pPr>
        <w:pStyle w:val="PargrafodaLista"/>
        <w:numPr>
          <w:ilvl w:val="0"/>
          <w:numId w:val="22"/>
        </w:numPr>
        <w:jc w:val="both"/>
        <w:rPr>
          <w:rFonts w:ascii="Arial Narrow" w:hAnsi="Arial Narrow"/>
          <w:vanish/>
          <w:sz w:val="20"/>
          <w:szCs w:val="20"/>
        </w:rPr>
      </w:pPr>
    </w:p>
    <w:p w:rsidR="009D368B" w:rsidRPr="009C0DA9" w:rsidRDefault="00041D69" w:rsidP="009D368B">
      <w:pPr>
        <w:pStyle w:val="NormalWeb"/>
        <w:numPr>
          <w:ilvl w:val="1"/>
          <w:numId w:val="22"/>
        </w:numPr>
        <w:spacing w:before="0" w:beforeAutospacing="0" w:after="0" w:afterAutospacing="0"/>
        <w:jc w:val="both"/>
        <w:rPr>
          <w:rFonts w:ascii="Arial Narrow" w:hAnsi="Arial Narrow"/>
          <w:sz w:val="20"/>
          <w:szCs w:val="20"/>
        </w:rPr>
      </w:pPr>
      <w:r w:rsidRPr="009C0DA9">
        <w:rPr>
          <w:rFonts w:ascii="Arial Narrow" w:hAnsi="Arial Narrow"/>
          <w:sz w:val="20"/>
          <w:szCs w:val="20"/>
        </w:rPr>
        <w:t>Caso a contribuição de condomínio não seja quitada na data prevista, a mesma será corrigida pela variação acumulada do índic</w:t>
      </w:r>
      <w:r w:rsidR="007F1FB1" w:rsidRPr="009C0DA9">
        <w:rPr>
          <w:rFonts w:ascii="Arial Narrow" w:hAnsi="Arial Narrow"/>
          <w:sz w:val="20"/>
          <w:szCs w:val="20"/>
        </w:rPr>
        <w:t>e</w:t>
      </w:r>
      <w:r w:rsidRPr="009C0DA9">
        <w:rPr>
          <w:rFonts w:ascii="Arial Narrow" w:hAnsi="Arial Narrow"/>
          <w:sz w:val="20"/>
          <w:szCs w:val="20"/>
        </w:rPr>
        <w:t xml:space="preserve"> do IGP-M/FGV, acrescida dos juros morat</w:t>
      </w:r>
      <w:r w:rsidR="00601838" w:rsidRPr="009C0DA9">
        <w:rPr>
          <w:rFonts w:ascii="Arial Narrow" w:hAnsi="Arial Narrow"/>
          <w:sz w:val="20"/>
          <w:szCs w:val="20"/>
        </w:rPr>
        <w:t>órios</w:t>
      </w:r>
      <w:r w:rsidRPr="009C0DA9">
        <w:rPr>
          <w:rFonts w:ascii="Arial Narrow" w:hAnsi="Arial Narrow"/>
          <w:sz w:val="20"/>
          <w:szCs w:val="20"/>
        </w:rPr>
        <w:t xml:space="preserve"> </w:t>
      </w:r>
      <w:r w:rsidR="00EE0612" w:rsidRPr="009C0DA9">
        <w:rPr>
          <w:rFonts w:ascii="Arial Narrow" w:hAnsi="Arial Narrow"/>
          <w:sz w:val="20"/>
          <w:szCs w:val="20"/>
        </w:rPr>
        <w:t xml:space="preserve">de </w:t>
      </w:r>
      <w:r w:rsidR="0055484B" w:rsidRPr="009C0DA9">
        <w:rPr>
          <w:rFonts w:ascii="Arial Narrow" w:hAnsi="Arial Narrow"/>
          <w:sz w:val="20"/>
          <w:szCs w:val="20"/>
        </w:rPr>
        <w:t>2</w:t>
      </w:r>
      <w:r w:rsidR="00EE0612" w:rsidRPr="009C0DA9">
        <w:rPr>
          <w:rFonts w:ascii="Arial Narrow" w:hAnsi="Arial Narrow"/>
          <w:sz w:val="20"/>
          <w:szCs w:val="20"/>
        </w:rPr>
        <w:t>% (</w:t>
      </w:r>
      <w:r w:rsidR="0055484B" w:rsidRPr="009C0DA9">
        <w:rPr>
          <w:rFonts w:ascii="Arial Narrow" w:hAnsi="Arial Narrow"/>
          <w:sz w:val="20"/>
          <w:szCs w:val="20"/>
        </w:rPr>
        <w:t xml:space="preserve">dois </w:t>
      </w:r>
      <w:r w:rsidR="00EE0612" w:rsidRPr="009C0DA9">
        <w:rPr>
          <w:rFonts w:ascii="Arial Narrow" w:hAnsi="Arial Narrow"/>
          <w:sz w:val="20"/>
          <w:szCs w:val="20"/>
        </w:rPr>
        <w:t>por cento) ao mês, pro rata die, contados a partir da data do vencimento, independentemente de interpelação</w:t>
      </w:r>
      <w:r w:rsidR="007F1FB1" w:rsidRPr="009C0DA9">
        <w:rPr>
          <w:rFonts w:ascii="Arial Narrow" w:hAnsi="Arial Narrow"/>
          <w:sz w:val="20"/>
          <w:szCs w:val="20"/>
        </w:rPr>
        <w:t>.</w:t>
      </w:r>
    </w:p>
    <w:p w:rsidR="009D368B" w:rsidRPr="009C0DA9" w:rsidRDefault="009D368B" w:rsidP="009D368B">
      <w:pPr>
        <w:pStyle w:val="NormalWeb"/>
        <w:spacing w:before="0" w:beforeAutospacing="0" w:after="0" w:afterAutospacing="0"/>
        <w:ind w:left="502"/>
        <w:jc w:val="both"/>
        <w:rPr>
          <w:rFonts w:ascii="Arial Narrow" w:hAnsi="Arial Narrow"/>
          <w:sz w:val="20"/>
          <w:szCs w:val="20"/>
        </w:rPr>
      </w:pPr>
    </w:p>
    <w:p w:rsidR="00601838" w:rsidRPr="009C0DA9" w:rsidRDefault="00601838" w:rsidP="009D368B">
      <w:pPr>
        <w:pStyle w:val="NormalWeb"/>
        <w:numPr>
          <w:ilvl w:val="2"/>
          <w:numId w:val="22"/>
        </w:numPr>
        <w:spacing w:before="0" w:beforeAutospacing="0" w:after="0" w:afterAutospacing="0"/>
        <w:jc w:val="both"/>
        <w:rPr>
          <w:rFonts w:ascii="Arial Narrow" w:hAnsi="Arial Narrow"/>
          <w:sz w:val="20"/>
          <w:szCs w:val="20"/>
        </w:rPr>
      </w:pPr>
      <w:r w:rsidRPr="009C0DA9">
        <w:rPr>
          <w:rFonts w:ascii="Arial Narrow" w:hAnsi="Arial Narrow"/>
          <w:sz w:val="20"/>
          <w:szCs w:val="20"/>
        </w:rPr>
        <w:t xml:space="preserve">Caso a mora for superior a 30 (trinta) dias, além da correção monetária e dos juros moratórios incorrerá multa de 2% (dois por cento) </w:t>
      </w:r>
      <w:smartTag w:uri="urn:schemas-microsoft-com:office:smarttags" w:element="PersonName">
        <w:smartTagPr>
          <w:attr w:name="ProductID" w:val="em benef￭cio do Condom￭nio"/>
        </w:smartTagPr>
        <w:r w:rsidRPr="009C0DA9">
          <w:rPr>
            <w:rFonts w:ascii="Arial Narrow" w:hAnsi="Arial Narrow"/>
            <w:sz w:val="20"/>
            <w:szCs w:val="20"/>
          </w:rPr>
          <w:t>em benefício do Condomínio</w:t>
        </w:r>
      </w:smartTag>
      <w:r w:rsidRPr="009C0DA9">
        <w:rPr>
          <w:rFonts w:ascii="Arial Narrow" w:hAnsi="Arial Narrow"/>
          <w:sz w:val="20"/>
          <w:szCs w:val="20"/>
        </w:rPr>
        <w:t xml:space="preserve">, podendo o Síndico promover a cobrança do débito judicial ou extrajudicialmente, através de advogado constituído pelo Condomínio, sujeitando o devedor, ainda, ao pagamento das custas e honorários advocatícios de cobrança na ordem de 20% (vinte por cento) sobre os valores devidos. </w:t>
      </w:r>
    </w:p>
    <w:p w:rsidR="00601838" w:rsidRPr="009C0DA9" w:rsidRDefault="00601838" w:rsidP="009D368B">
      <w:pPr>
        <w:pStyle w:val="NormalWeb"/>
        <w:numPr>
          <w:ilvl w:val="2"/>
          <w:numId w:val="22"/>
        </w:numPr>
        <w:spacing w:before="0" w:beforeAutospacing="0" w:after="0" w:afterAutospacing="0"/>
        <w:jc w:val="both"/>
        <w:rPr>
          <w:rFonts w:ascii="Arial Narrow" w:hAnsi="Arial Narrow"/>
          <w:sz w:val="20"/>
          <w:szCs w:val="20"/>
        </w:rPr>
      </w:pPr>
      <w:r w:rsidRPr="009C0DA9">
        <w:rPr>
          <w:rFonts w:ascii="Arial Narrow" w:hAnsi="Arial Narrow"/>
          <w:sz w:val="20"/>
          <w:szCs w:val="20"/>
        </w:rPr>
        <w:t>Em caso de atraso superior a 30 dias, poderá o condomínio proceder ao protesto extrajudicial das contribuições de condomínio.</w:t>
      </w:r>
    </w:p>
    <w:p w:rsidR="009D368B" w:rsidRPr="009C0DA9" w:rsidRDefault="009D368B" w:rsidP="009D368B">
      <w:pPr>
        <w:pStyle w:val="NormalWeb"/>
        <w:spacing w:before="0" w:beforeAutospacing="0" w:after="0" w:afterAutospacing="0"/>
        <w:ind w:left="360"/>
        <w:jc w:val="both"/>
        <w:rPr>
          <w:rFonts w:ascii="Arial Narrow" w:hAnsi="Arial Narrow"/>
          <w:sz w:val="20"/>
          <w:szCs w:val="20"/>
        </w:rPr>
      </w:pPr>
    </w:p>
    <w:p w:rsidR="00EE0612" w:rsidRPr="009C0DA9" w:rsidRDefault="00EE0612" w:rsidP="009D368B">
      <w:pPr>
        <w:pStyle w:val="NormalWeb"/>
        <w:numPr>
          <w:ilvl w:val="1"/>
          <w:numId w:val="22"/>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O Condômino, ou possuidor, que não cumprir reiteradamente com os seus deveres perante o condomínio será constrangido a pagar multa correspondente até o quíntuplo do valor atribuído à contribuição para as despesas condominiais, conforme a gravidade das faltas e a reiteração, independentemente das perdas e danos que se apurarem.</w:t>
      </w:r>
    </w:p>
    <w:p w:rsidR="009D368B" w:rsidRPr="009C0DA9" w:rsidRDefault="009D368B" w:rsidP="009D368B">
      <w:pPr>
        <w:pStyle w:val="NormalWeb"/>
        <w:spacing w:before="0" w:beforeAutospacing="0" w:after="0" w:afterAutospacing="0"/>
        <w:jc w:val="both"/>
        <w:rPr>
          <w:rFonts w:ascii="Arial Narrow" w:hAnsi="Arial Narrow"/>
          <w:sz w:val="20"/>
          <w:szCs w:val="20"/>
        </w:rPr>
      </w:pPr>
    </w:p>
    <w:p w:rsidR="00EE0612" w:rsidRPr="009C0DA9" w:rsidRDefault="00EE0612" w:rsidP="009D368B">
      <w:pPr>
        <w:pStyle w:val="NormalWeb"/>
        <w:numPr>
          <w:ilvl w:val="2"/>
          <w:numId w:val="22"/>
        </w:numPr>
        <w:spacing w:before="0" w:beforeAutospacing="0" w:after="0" w:afterAutospacing="0"/>
        <w:jc w:val="both"/>
        <w:rPr>
          <w:rFonts w:ascii="Arial Narrow" w:hAnsi="Arial Narrow"/>
          <w:sz w:val="20"/>
          <w:szCs w:val="20"/>
        </w:rPr>
      </w:pPr>
      <w:r w:rsidRPr="009C0DA9">
        <w:rPr>
          <w:rFonts w:ascii="Arial Narrow" w:hAnsi="Arial Narrow"/>
          <w:sz w:val="20"/>
          <w:szCs w:val="20"/>
        </w:rPr>
        <w:t>Considera-se reiteração de conduta para aplicação da multa moratória o não pagamento de três parcelas consecutivas das contribuições para com o condomínio e a ação ou omissão por três vezes que atente contra os deveres previsto</w:t>
      </w:r>
      <w:r w:rsidR="00460B5D">
        <w:rPr>
          <w:rFonts w:ascii="Arial Narrow" w:hAnsi="Arial Narrow"/>
          <w:sz w:val="20"/>
          <w:szCs w:val="20"/>
        </w:rPr>
        <w:t>s no capitulo II</w:t>
      </w:r>
      <w:r w:rsidR="009D368B" w:rsidRPr="009C0DA9">
        <w:rPr>
          <w:rFonts w:ascii="Arial Narrow" w:hAnsi="Arial Narrow"/>
          <w:sz w:val="20"/>
          <w:szCs w:val="20"/>
        </w:rPr>
        <w:t>, desta Convenção.</w:t>
      </w:r>
    </w:p>
    <w:p w:rsidR="009D368B" w:rsidRPr="009C0DA9" w:rsidRDefault="009D368B" w:rsidP="009D368B">
      <w:pPr>
        <w:pStyle w:val="NormalWeb"/>
        <w:spacing w:before="0" w:beforeAutospacing="0" w:after="0" w:afterAutospacing="0"/>
        <w:ind w:left="360"/>
        <w:jc w:val="both"/>
        <w:rPr>
          <w:rFonts w:ascii="Arial Narrow" w:hAnsi="Arial Narrow"/>
          <w:sz w:val="20"/>
          <w:szCs w:val="20"/>
        </w:rPr>
      </w:pPr>
    </w:p>
    <w:p w:rsidR="00EE0612" w:rsidRPr="009C0DA9" w:rsidRDefault="00EE0612" w:rsidP="009D368B">
      <w:pPr>
        <w:pStyle w:val="NormalWeb"/>
        <w:numPr>
          <w:ilvl w:val="1"/>
          <w:numId w:val="22"/>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 xml:space="preserve">O Condômino ou possuidor que, por seu reiterado comportamento anti-social, gerar incompatibilidade de conveniência com os demais condôminos ou possuidores, poderá ser constrangido a pagar multa correspondente ao décuplo do valor atribuído à contribuição para as despesas condominiais, até ulterior deliberação da assembléia. </w:t>
      </w:r>
    </w:p>
    <w:p w:rsidR="00EB010B" w:rsidRPr="009C0DA9" w:rsidRDefault="00EB010B" w:rsidP="00BC5AA3">
      <w:pPr>
        <w:pStyle w:val="NormalWeb"/>
        <w:spacing w:before="0" w:beforeAutospacing="0" w:after="0" w:afterAutospacing="0"/>
        <w:jc w:val="both"/>
        <w:rPr>
          <w:rFonts w:ascii="Arial Narrow" w:hAnsi="Arial Narrow"/>
          <w:b/>
          <w:bCs/>
          <w:sz w:val="20"/>
          <w:szCs w:val="20"/>
        </w:rPr>
      </w:pPr>
    </w:p>
    <w:p w:rsidR="009D368B" w:rsidRPr="009C0DA9" w:rsidRDefault="009D368B" w:rsidP="00BC5AA3">
      <w:pPr>
        <w:pStyle w:val="NormalWeb"/>
        <w:spacing w:before="0" w:beforeAutospacing="0" w:after="0" w:afterAutospacing="0"/>
        <w:jc w:val="both"/>
        <w:rPr>
          <w:rFonts w:ascii="Arial Narrow" w:hAnsi="Arial Narrow"/>
          <w:b/>
          <w:bCs/>
          <w:sz w:val="20"/>
          <w:szCs w:val="20"/>
        </w:rPr>
      </w:pPr>
    </w:p>
    <w:p w:rsidR="00EE0612" w:rsidRPr="009C0DA9" w:rsidRDefault="009D368B" w:rsidP="00BC5AA3">
      <w:pPr>
        <w:pStyle w:val="NormalWeb"/>
        <w:spacing w:before="0" w:beforeAutospacing="0" w:after="0" w:afterAutospacing="0"/>
        <w:jc w:val="center"/>
        <w:rPr>
          <w:rFonts w:ascii="Arial Narrow" w:hAnsi="Arial Narrow"/>
          <w:b/>
          <w:bCs/>
          <w:szCs w:val="20"/>
        </w:rPr>
      </w:pPr>
      <w:r w:rsidRPr="009C0DA9">
        <w:rPr>
          <w:rFonts w:ascii="Arial Narrow" w:hAnsi="Arial Narrow"/>
          <w:b/>
          <w:bCs/>
          <w:szCs w:val="20"/>
        </w:rPr>
        <w:t>CAPÍTULO VIII</w:t>
      </w:r>
    </w:p>
    <w:p w:rsidR="00EE0612" w:rsidRPr="009C0DA9" w:rsidRDefault="009D368B" w:rsidP="00BC5AA3">
      <w:pPr>
        <w:pStyle w:val="NormalWeb"/>
        <w:spacing w:before="0" w:beforeAutospacing="0" w:after="0" w:afterAutospacing="0"/>
        <w:jc w:val="center"/>
        <w:rPr>
          <w:rFonts w:ascii="Arial Narrow" w:hAnsi="Arial Narrow"/>
          <w:b/>
          <w:bCs/>
          <w:szCs w:val="20"/>
        </w:rPr>
      </w:pPr>
      <w:r w:rsidRPr="009C0DA9">
        <w:rPr>
          <w:rFonts w:ascii="Arial Narrow" w:hAnsi="Arial Narrow"/>
          <w:b/>
          <w:bCs/>
          <w:szCs w:val="20"/>
        </w:rPr>
        <w:t>DO REGIMENTO INTERNO</w:t>
      </w:r>
    </w:p>
    <w:p w:rsidR="009D368B" w:rsidRPr="009C0DA9" w:rsidRDefault="009D368B" w:rsidP="00BC5AA3">
      <w:pPr>
        <w:pStyle w:val="NormalWeb"/>
        <w:spacing w:before="0" w:beforeAutospacing="0" w:after="0" w:afterAutospacing="0"/>
        <w:jc w:val="center"/>
        <w:rPr>
          <w:rFonts w:ascii="Arial Narrow" w:hAnsi="Arial Narrow"/>
          <w:b/>
          <w:bCs/>
          <w:szCs w:val="20"/>
        </w:rPr>
      </w:pPr>
    </w:p>
    <w:p w:rsidR="00EE0612" w:rsidRPr="009C0DA9" w:rsidRDefault="00EE0612" w:rsidP="009D368B">
      <w:pPr>
        <w:pStyle w:val="NormalWeb"/>
        <w:numPr>
          <w:ilvl w:val="1"/>
          <w:numId w:val="22"/>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 xml:space="preserve">O regimento interno será regido nos termos da Lei número 4.591, de 16 de dezembro de 1964, regulamentada pelo Decreto número 55.815, de 8 de dezembro de 1965, pelas disposições contidas no Novo Código Civil Brasileiro, Lei 10.406 de 10 de janeiro de 2002, pelo Código de Postura do Município, e demais legislações que dispõe sobre os Condomínios em Edificações, Direitos de Vizinhança. </w:t>
      </w:r>
    </w:p>
    <w:p w:rsidR="009D368B" w:rsidRPr="009C0DA9" w:rsidRDefault="009D368B" w:rsidP="009D368B">
      <w:pPr>
        <w:pStyle w:val="NormalWeb"/>
        <w:spacing w:before="0" w:beforeAutospacing="0" w:after="0" w:afterAutospacing="0"/>
        <w:ind w:left="360"/>
        <w:jc w:val="both"/>
        <w:rPr>
          <w:rFonts w:ascii="Arial Narrow" w:hAnsi="Arial Narrow"/>
          <w:sz w:val="20"/>
          <w:szCs w:val="20"/>
        </w:rPr>
      </w:pPr>
    </w:p>
    <w:p w:rsidR="009D368B" w:rsidRPr="009C0DA9" w:rsidRDefault="00EE0612" w:rsidP="009D368B">
      <w:pPr>
        <w:pStyle w:val="NormalWeb"/>
        <w:numPr>
          <w:ilvl w:val="2"/>
          <w:numId w:val="22"/>
        </w:numPr>
        <w:spacing w:before="0" w:beforeAutospacing="0" w:after="0" w:afterAutospacing="0"/>
        <w:jc w:val="both"/>
        <w:rPr>
          <w:rFonts w:ascii="Arial Narrow" w:hAnsi="Arial Narrow"/>
          <w:sz w:val="20"/>
          <w:szCs w:val="20"/>
        </w:rPr>
      </w:pPr>
      <w:r w:rsidRPr="009C0DA9">
        <w:rPr>
          <w:rFonts w:ascii="Arial Narrow" w:hAnsi="Arial Narrow"/>
          <w:sz w:val="20"/>
          <w:szCs w:val="20"/>
        </w:rPr>
        <w:t>Os direitos e deveres dos Condôminos são os estabelecidos no Capítulo II da Convenção de Condomínio.</w:t>
      </w:r>
    </w:p>
    <w:p w:rsidR="00062E3D" w:rsidRPr="009C0DA9" w:rsidRDefault="00062E3D" w:rsidP="009D368B">
      <w:pPr>
        <w:pStyle w:val="NormalWeb"/>
        <w:numPr>
          <w:ilvl w:val="2"/>
          <w:numId w:val="22"/>
        </w:numPr>
        <w:spacing w:before="0" w:beforeAutospacing="0" w:after="0" w:afterAutospacing="0"/>
        <w:jc w:val="both"/>
        <w:rPr>
          <w:rFonts w:ascii="Arial Narrow" w:hAnsi="Arial Narrow"/>
          <w:sz w:val="20"/>
          <w:szCs w:val="20"/>
        </w:rPr>
      </w:pPr>
      <w:r w:rsidRPr="009C0DA9">
        <w:rPr>
          <w:rFonts w:ascii="Arial Narrow" w:hAnsi="Arial Narrow"/>
          <w:sz w:val="20"/>
          <w:szCs w:val="20"/>
        </w:rPr>
        <w:t>O regimento interno poderá ser alterado pela maioria simples do</w:t>
      </w:r>
      <w:r w:rsidR="00EB010B" w:rsidRPr="009C0DA9">
        <w:rPr>
          <w:rFonts w:ascii="Arial Narrow" w:hAnsi="Arial Narrow"/>
          <w:sz w:val="20"/>
          <w:szCs w:val="20"/>
        </w:rPr>
        <w:t>s</w:t>
      </w:r>
      <w:r w:rsidRPr="009C0DA9">
        <w:rPr>
          <w:rFonts w:ascii="Arial Narrow" w:hAnsi="Arial Narrow"/>
          <w:sz w:val="20"/>
          <w:szCs w:val="20"/>
        </w:rPr>
        <w:t xml:space="preserve"> condôminos, ou seja, pela maioria dos presentes à assembl</w:t>
      </w:r>
      <w:r w:rsidR="009D368B" w:rsidRPr="009C0DA9">
        <w:rPr>
          <w:rFonts w:ascii="Arial Narrow" w:hAnsi="Arial Narrow"/>
          <w:sz w:val="20"/>
          <w:szCs w:val="20"/>
        </w:rPr>
        <w:t>e</w:t>
      </w:r>
      <w:r w:rsidRPr="009C0DA9">
        <w:rPr>
          <w:rFonts w:ascii="Arial Narrow" w:hAnsi="Arial Narrow"/>
          <w:sz w:val="20"/>
          <w:szCs w:val="20"/>
        </w:rPr>
        <w:t>ia.</w:t>
      </w:r>
    </w:p>
    <w:p w:rsidR="009D368B" w:rsidRPr="009C0DA9" w:rsidRDefault="009D368B" w:rsidP="009D368B">
      <w:pPr>
        <w:pStyle w:val="NormalWeb"/>
        <w:spacing w:before="0" w:beforeAutospacing="0" w:after="0" w:afterAutospacing="0"/>
        <w:ind w:left="1080"/>
        <w:jc w:val="both"/>
        <w:rPr>
          <w:rFonts w:ascii="Arial Narrow" w:hAnsi="Arial Narrow"/>
          <w:sz w:val="20"/>
          <w:szCs w:val="20"/>
        </w:rPr>
      </w:pPr>
    </w:p>
    <w:p w:rsidR="009D368B" w:rsidRPr="009C0DA9" w:rsidRDefault="00EE0612" w:rsidP="009D368B">
      <w:pPr>
        <w:pStyle w:val="NormalWeb"/>
        <w:numPr>
          <w:ilvl w:val="1"/>
          <w:numId w:val="22"/>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É expressamente vedado a qualquer condômino, seus inquilinos ou cessionários:</w:t>
      </w:r>
    </w:p>
    <w:p w:rsidR="00EE0612" w:rsidRPr="009C0DA9" w:rsidRDefault="00EE0612" w:rsidP="009D368B">
      <w:pPr>
        <w:pStyle w:val="NormalWeb"/>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 xml:space="preserve"> </w:t>
      </w:r>
    </w:p>
    <w:p w:rsidR="00EE0612" w:rsidRPr="009C0DA9" w:rsidRDefault="00EB010B" w:rsidP="009D368B">
      <w:pPr>
        <w:pStyle w:val="NormalWeb"/>
        <w:numPr>
          <w:ilvl w:val="2"/>
          <w:numId w:val="22"/>
        </w:numPr>
        <w:spacing w:before="0" w:beforeAutospacing="0" w:after="0" w:afterAutospacing="0"/>
        <w:jc w:val="both"/>
        <w:rPr>
          <w:rFonts w:ascii="Arial Narrow" w:hAnsi="Arial Narrow"/>
          <w:sz w:val="20"/>
          <w:szCs w:val="20"/>
        </w:rPr>
      </w:pPr>
      <w:r w:rsidRPr="009C0DA9">
        <w:rPr>
          <w:rFonts w:ascii="Arial Narrow" w:hAnsi="Arial Narrow"/>
          <w:sz w:val="20"/>
          <w:szCs w:val="20"/>
        </w:rPr>
        <w:t>P</w:t>
      </w:r>
      <w:r w:rsidR="00EE0612" w:rsidRPr="009C0DA9">
        <w:rPr>
          <w:rFonts w:ascii="Arial Narrow" w:hAnsi="Arial Narrow"/>
          <w:sz w:val="20"/>
          <w:szCs w:val="20"/>
        </w:rPr>
        <w:t xml:space="preserve">rejudicar o direito dos demais condôminos, locatários ou cessionários; </w:t>
      </w:r>
    </w:p>
    <w:p w:rsidR="00EE0612" w:rsidRPr="009C0DA9" w:rsidRDefault="00EB010B" w:rsidP="009D368B">
      <w:pPr>
        <w:pStyle w:val="NormalWeb"/>
        <w:numPr>
          <w:ilvl w:val="2"/>
          <w:numId w:val="22"/>
        </w:numPr>
        <w:spacing w:before="0" w:beforeAutospacing="0" w:after="0" w:afterAutospacing="0"/>
        <w:jc w:val="both"/>
        <w:rPr>
          <w:rFonts w:ascii="Arial Narrow" w:hAnsi="Arial Narrow"/>
          <w:sz w:val="20"/>
          <w:szCs w:val="20"/>
        </w:rPr>
      </w:pPr>
      <w:r w:rsidRPr="009C0DA9">
        <w:rPr>
          <w:rFonts w:ascii="Arial Narrow" w:hAnsi="Arial Narrow"/>
          <w:sz w:val="20"/>
          <w:szCs w:val="20"/>
        </w:rPr>
        <w:t>G</w:t>
      </w:r>
      <w:r w:rsidR="00EE0612" w:rsidRPr="009C0DA9">
        <w:rPr>
          <w:rFonts w:ascii="Arial Narrow" w:hAnsi="Arial Narrow"/>
          <w:sz w:val="20"/>
          <w:szCs w:val="20"/>
        </w:rPr>
        <w:t xml:space="preserve">uardar ou depositar, artigos explosivos, corrosivos, radioativos ou inflamáveis, salvo quanto aos últimos, em pequenas quantidades, destinado ao consumo doméstico, e, conservado em recipientes próprios, nas respectivas unidades; </w:t>
      </w:r>
    </w:p>
    <w:p w:rsidR="00EE0612" w:rsidRPr="009C0DA9" w:rsidRDefault="00EB010B" w:rsidP="009D368B">
      <w:pPr>
        <w:pStyle w:val="NormalWeb"/>
        <w:numPr>
          <w:ilvl w:val="2"/>
          <w:numId w:val="22"/>
        </w:numPr>
        <w:spacing w:before="0" w:beforeAutospacing="0" w:after="0" w:afterAutospacing="0"/>
        <w:jc w:val="both"/>
        <w:rPr>
          <w:rFonts w:ascii="Arial Narrow" w:hAnsi="Arial Narrow"/>
          <w:sz w:val="20"/>
          <w:szCs w:val="20"/>
        </w:rPr>
      </w:pPr>
      <w:r w:rsidRPr="009C0DA9">
        <w:rPr>
          <w:rFonts w:ascii="Arial Narrow" w:hAnsi="Arial Narrow"/>
          <w:sz w:val="20"/>
          <w:szCs w:val="20"/>
        </w:rPr>
        <w:t>A</w:t>
      </w:r>
      <w:r w:rsidR="00EE0612" w:rsidRPr="009C0DA9">
        <w:rPr>
          <w:rFonts w:ascii="Arial Narrow" w:hAnsi="Arial Narrow"/>
          <w:sz w:val="20"/>
          <w:szCs w:val="20"/>
        </w:rPr>
        <w:t xml:space="preserve">lugar, sublocar ou ceder a unidade para outro fim, que não seja o estritamente habitacional, e para pessoa de vida duvidosa ou de maus costumes; </w:t>
      </w:r>
    </w:p>
    <w:p w:rsidR="00EE0612" w:rsidRPr="009C0DA9" w:rsidRDefault="00EB010B" w:rsidP="009D368B">
      <w:pPr>
        <w:pStyle w:val="NormalWeb"/>
        <w:numPr>
          <w:ilvl w:val="2"/>
          <w:numId w:val="22"/>
        </w:numPr>
        <w:spacing w:before="0" w:beforeAutospacing="0" w:after="0" w:afterAutospacing="0"/>
        <w:jc w:val="both"/>
        <w:rPr>
          <w:rFonts w:ascii="Arial Narrow" w:hAnsi="Arial Narrow"/>
          <w:sz w:val="20"/>
          <w:szCs w:val="20"/>
        </w:rPr>
      </w:pPr>
      <w:r w:rsidRPr="009C0DA9">
        <w:rPr>
          <w:rFonts w:ascii="Arial Narrow" w:hAnsi="Arial Narrow"/>
          <w:sz w:val="20"/>
          <w:szCs w:val="20"/>
        </w:rPr>
        <w:t>A</w:t>
      </w:r>
      <w:r w:rsidR="00EE0612" w:rsidRPr="009C0DA9">
        <w:rPr>
          <w:rFonts w:ascii="Arial Narrow" w:hAnsi="Arial Narrow"/>
          <w:sz w:val="20"/>
          <w:szCs w:val="20"/>
        </w:rPr>
        <w:t xml:space="preserve">tirar água, papéis, pontas de cigarros e quaisquer objetos ou detritos pelas janelas, portas, jardins ou em qualquer parte de uso comum; </w:t>
      </w:r>
    </w:p>
    <w:p w:rsidR="00EE0612" w:rsidRPr="009C0DA9" w:rsidRDefault="00EB010B" w:rsidP="009D368B">
      <w:pPr>
        <w:pStyle w:val="NormalWeb"/>
        <w:numPr>
          <w:ilvl w:val="2"/>
          <w:numId w:val="22"/>
        </w:numPr>
        <w:spacing w:before="0" w:beforeAutospacing="0" w:after="0" w:afterAutospacing="0"/>
        <w:jc w:val="both"/>
        <w:rPr>
          <w:rFonts w:ascii="Arial Narrow" w:hAnsi="Arial Narrow"/>
          <w:sz w:val="20"/>
          <w:szCs w:val="20"/>
        </w:rPr>
      </w:pPr>
      <w:r w:rsidRPr="009C0DA9">
        <w:rPr>
          <w:rFonts w:ascii="Arial Narrow" w:hAnsi="Arial Narrow"/>
          <w:sz w:val="20"/>
          <w:szCs w:val="20"/>
        </w:rPr>
        <w:t>P</w:t>
      </w:r>
      <w:r w:rsidR="00EE0612" w:rsidRPr="009C0DA9">
        <w:rPr>
          <w:rFonts w:ascii="Arial Narrow" w:hAnsi="Arial Narrow"/>
          <w:sz w:val="20"/>
          <w:szCs w:val="20"/>
        </w:rPr>
        <w:t xml:space="preserve">erturbar o sossego e o descanso dos demais moradores com ruídos, instrumentos musicais regulados para elevado volume, principalmente no período compreendido entre às 22:00 horas e 07:00 horas; </w:t>
      </w:r>
    </w:p>
    <w:p w:rsidR="00EE0612" w:rsidRPr="009C0DA9" w:rsidRDefault="00EB010B" w:rsidP="009D368B">
      <w:pPr>
        <w:pStyle w:val="NormalWeb"/>
        <w:numPr>
          <w:ilvl w:val="2"/>
          <w:numId w:val="22"/>
        </w:numPr>
        <w:spacing w:before="0" w:beforeAutospacing="0" w:after="0" w:afterAutospacing="0"/>
        <w:jc w:val="both"/>
        <w:rPr>
          <w:rFonts w:ascii="Arial Narrow" w:hAnsi="Arial Narrow"/>
          <w:sz w:val="20"/>
          <w:szCs w:val="20"/>
        </w:rPr>
      </w:pPr>
      <w:r w:rsidRPr="009C0DA9">
        <w:rPr>
          <w:rFonts w:ascii="Arial Narrow" w:hAnsi="Arial Narrow"/>
          <w:sz w:val="20"/>
          <w:szCs w:val="20"/>
        </w:rPr>
        <w:t>E</w:t>
      </w:r>
      <w:r w:rsidR="00EE0612" w:rsidRPr="009C0DA9">
        <w:rPr>
          <w:rFonts w:ascii="Arial Narrow" w:hAnsi="Arial Narrow"/>
          <w:sz w:val="20"/>
          <w:szCs w:val="20"/>
        </w:rPr>
        <w:t xml:space="preserve">xecutar aos domingos em tempo integral, e nos demais dias, antes das 07:00 horas e depois das 19:00 horas, serviços de limpeza, reformas e reparações nas unidades que venham produzir ruídos perturbadores ao sossego dos demais condôminos; </w:t>
      </w:r>
    </w:p>
    <w:p w:rsidR="00EE0612" w:rsidRPr="009C0DA9" w:rsidRDefault="00EB010B" w:rsidP="009D368B">
      <w:pPr>
        <w:pStyle w:val="NormalWeb"/>
        <w:numPr>
          <w:ilvl w:val="2"/>
          <w:numId w:val="22"/>
        </w:numPr>
        <w:spacing w:before="0" w:beforeAutospacing="0" w:after="0" w:afterAutospacing="0"/>
        <w:jc w:val="both"/>
        <w:rPr>
          <w:rFonts w:ascii="Arial Narrow" w:hAnsi="Arial Narrow"/>
          <w:sz w:val="20"/>
          <w:szCs w:val="20"/>
        </w:rPr>
      </w:pPr>
      <w:r w:rsidRPr="009C0DA9">
        <w:rPr>
          <w:rFonts w:ascii="Arial Narrow" w:hAnsi="Arial Narrow"/>
          <w:sz w:val="20"/>
          <w:szCs w:val="20"/>
        </w:rPr>
        <w:t>D</w:t>
      </w:r>
      <w:r w:rsidR="00EE0612" w:rsidRPr="009C0DA9">
        <w:rPr>
          <w:rFonts w:ascii="Arial Narrow" w:hAnsi="Arial Narrow"/>
          <w:sz w:val="20"/>
          <w:szCs w:val="20"/>
        </w:rPr>
        <w:t xml:space="preserve">epositar lixo em outro local que não seja o permitido, devendo acondicioná-lo em sacos plásticos, sendo que, no caso de latas, garrafas e caixotes, deverão ser conduzidos e depositados em local adequado, determinado pela administração do condomínio; </w:t>
      </w:r>
    </w:p>
    <w:p w:rsidR="00EE0612" w:rsidRPr="009C0DA9" w:rsidRDefault="00EB010B" w:rsidP="009D368B">
      <w:pPr>
        <w:pStyle w:val="NormalWeb"/>
        <w:numPr>
          <w:ilvl w:val="2"/>
          <w:numId w:val="22"/>
        </w:numPr>
        <w:spacing w:before="0" w:beforeAutospacing="0" w:after="0" w:afterAutospacing="0"/>
        <w:jc w:val="both"/>
        <w:rPr>
          <w:rFonts w:ascii="Arial Narrow" w:hAnsi="Arial Narrow"/>
          <w:sz w:val="20"/>
          <w:szCs w:val="20"/>
        </w:rPr>
      </w:pPr>
      <w:r w:rsidRPr="009C0DA9">
        <w:rPr>
          <w:rFonts w:ascii="Arial Narrow" w:hAnsi="Arial Narrow"/>
          <w:sz w:val="20"/>
          <w:szCs w:val="20"/>
        </w:rPr>
        <w:lastRenderedPageBreak/>
        <w:t>E</w:t>
      </w:r>
      <w:r w:rsidR="00EE0612" w:rsidRPr="009C0DA9">
        <w:rPr>
          <w:rFonts w:ascii="Arial Narrow" w:hAnsi="Arial Narrow"/>
          <w:sz w:val="20"/>
          <w:szCs w:val="20"/>
        </w:rPr>
        <w:t xml:space="preserve">m caso de coleta seletiva de lixo, acondicioná-lo e depositá-lo de forma </w:t>
      </w:r>
      <w:r w:rsidR="00062E3D" w:rsidRPr="009C0DA9">
        <w:rPr>
          <w:rFonts w:ascii="Arial Narrow" w:hAnsi="Arial Narrow"/>
          <w:sz w:val="20"/>
          <w:szCs w:val="20"/>
        </w:rPr>
        <w:t xml:space="preserve">diversa </w:t>
      </w:r>
      <w:r w:rsidR="00EE0612" w:rsidRPr="009C0DA9">
        <w:rPr>
          <w:rFonts w:ascii="Arial Narrow" w:hAnsi="Arial Narrow"/>
          <w:sz w:val="20"/>
          <w:szCs w:val="20"/>
        </w:rPr>
        <w:t xml:space="preserve">do estabelecido pelo Síndico; </w:t>
      </w:r>
    </w:p>
    <w:p w:rsidR="00EE0612" w:rsidRPr="009C0DA9" w:rsidRDefault="00EB010B" w:rsidP="009D368B">
      <w:pPr>
        <w:pStyle w:val="NormalWeb"/>
        <w:numPr>
          <w:ilvl w:val="2"/>
          <w:numId w:val="22"/>
        </w:numPr>
        <w:spacing w:before="0" w:beforeAutospacing="0" w:after="0" w:afterAutospacing="0"/>
        <w:jc w:val="both"/>
        <w:rPr>
          <w:rFonts w:ascii="Arial Narrow" w:hAnsi="Arial Narrow"/>
          <w:sz w:val="20"/>
          <w:szCs w:val="20"/>
        </w:rPr>
      </w:pPr>
      <w:r w:rsidRPr="009C0DA9">
        <w:rPr>
          <w:rFonts w:ascii="Arial Narrow" w:hAnsi="Arial Narrow"/>
          <w:sz w:val="20"/>
          <w:szCs w:val="20"/>
        </w:rPr>
        <w:t>D</w:t>
      </w:r>
      <w:r w:rsidR="00EE0612" w:rsidRPr="009C0DA9">
        <w:rPr>
          <w:rFonts w:ascii="Arial Narrow" w:hAnsi="Arial Narrow"/>
          <w:sz w:val="20"/>
          <w:szCs w:val="20"/>
        </w:rPr>
        <w:t xml:space="preserve">epositar, ainda que por pouco tempo, quaisquer volumes, pacotes, utensílios ou objetos, nas partes de uso comum, bem como promover leilões, exposições ou vendas públicas; </w:t>
      </w:r>
    </w:p>
    <w:p w:rsidR="00EE0612" w:rsidRPr="009C0DA9" w:rsidRDefault="00EB010B" w:rsidP="009D368B">
      <w:pPr>
        <w:pStyle w:val="NormalWeb"/>
        <w:numPr>
          <w:ilvl w:val="2"/>
          <w:numId w:val="22"/>
        </w:numPr>
        <w:spacing w:before="0" w:beforeAutospacing="0" w:after="0" w:afterAutospacing="0"/>
        <w:jc w:val="both"/>
        <w:rPr>
          <w:rFonts w:ascii="Arial Narrow" w:hAnsi="Arial Narrow"/>
          <w:sz w:val="20"/>
          <w:szCs w:val="20"/>
        </w:rPr>
      </w:pPr>
      <w:r w:rsidRPr="009C0DA9">
        <w:rPr>
          <w:rFonts w:ascii="Arial Narrow" w:hAnsi="Arial Narrow"/>
          <w:sz w:val="20"/>
          <w:szCs w:val="20"/>
        </w:rPr>
        <w:t>C</w:t>
      </w:r>
      <w:r w:rsidR="00EE0612" w:rsidRPr="009C0DA9">
        <w:rPr>
          <w:rFonts w:ascii="Arial Narrow" w:hAnsi="Arial Narrow"/>
          <w:sz w:val="20"/>
          <w:szCs w:val="20"/>
        </w:rPr>
        <w:t xml:space="preserve">olocar utensílios de uso doméstico nas janelas e portas, paredes, sacadas que dão para a parte externa, bem como nas partes de uso comum; </w:t>
      </w:r>
    </w:p>
    <w:p w:rsidR="00EE0612" w:rsidRPr="009C0DA9" w:rsidRDefault="00EB010B" w:rsidP="009D368B">
      <w:pPr>
        <w:pStyle w:val="NormalWeb"/>
        <w:numPr>
          <w:ilvl w:val="2"/>
          <w:numId w:val="22"/>
        </w:numPr>
        <w:spacing w:before="0" w:beforeAutospacing="0" w:after="0" w:afterAutospacing="0"/>
        <w:jc w:val="both"/>
        <w:rPr>
          <w:rFonts w:ascii="Arial Narrow" w:hAnsi="Arial Narrow"/>
          <w:sz w:val="20"/>
          <w:szCs w:val="20"/>
        </w:rPr>
      </w:pPr>
      <w:r w:rsidRPr="009C0DA9">
        <w:rPr>
          <w:rFonts w:ascii="Arial Narrow" w:hAnsi="Arial Narrow"/>
          <w:sz w:val="20"/>
          <w:szCs w:val="20"/>
        </w:rPr>
        <w:t>B</w:t>
      </w:r>
      <w:r w:rsidR="00EE0612" w:rsidRPr="009C0DA9">
        <w:rPr>
          <w:rFonts w:ascii="Arial Narrow" w:hAnsi="Arial Narrow"/>
          <w:sz w:val="20"/>
          <w:szCs w:val="20"/>
        </w:rPr>
        <w:t xml:space="preserve">ater tapeçarias, lençóis, almofadas, toalhas ou assemelhados nas janelas e sacadas das unidades; </w:t>
      </w:r>
    </w:p>
    <w:p w:rsidR="00EE0612" w:rsidRPr="009C0DA9" w:rsidRDefault="00EB010B" w:rsidP="009D368B">
      <w:pPr>
        <w:pStyle w:val="NormalWeb"/>
        <w:numPr>
          <w:ilvl w:val="2"/>
          <w:numId w:val="22"/>
        </w:numPr>
        <w:spacing w:before="0" w:beforeAutospacing="0" w:after="0" w:afterAutospacing="0"/>
        <w:jc w:val="both"/>
        <w:rPr>
          <w:rFonts w:ascii="Arial Narrow" w:hAnsi="Arial Narrow"/>
          <w:sz w:val="20"/>
          <w:szCs w:val="20"/>
        </w:rPr>
      </w:pPr>
      <w:r w:rsidRPr="009C0DA9">
        <w:rPr>
          <w:rFonts w:ascii="Arial Narrow" w:hAnsi="Arial Narrow"/>
          <w:sz w:val="20"/>
          <w:szCs w:val="20"/>
        </w:rPr>
        <w:t>E</w:t>
      </w:r>
      <w:r w:rsidR="00EE0612" w:rsidRPr="009C0DA9">
        <w:rPr>
          <w:rFonts w:ascii="Arial Narrow" w:hAnsi="Arial Narrow"/>
          <w:sz w:val="20"/>
          <w:szCs w:val="20"/>
        </w:rPr>
        <w:t xml:space="preserve">mprestar chaves da porta de acesso do condomínio, bem como do controle remoto, para empregados, vizinhos ou pessoas estranhas ao condomínio, bem como deixar aberta a entrada principal do empreendimento e igualmente da porta de acesso à garagem. </w:t>
      </w:r>
    </w:p>
    <w:p w:rsidR="00EB010B" w:rsidRPr="009C0DA9" w:rsidRDefault="00EB010B" w:rsidP="00BC5AA3">
      <w:pPr>
        <w:ind w:left="720"/>
        <w:jc w:val="both"/>
        <w:rPr>
          <w:rFonts w:ascii="Arial Narrow" w:hAnsi="Arial Narrow"/>
          <w:sz w:val="20"/>
          <w:szCs w:val="20"/>
        </w:rPr>
      </w:pPr>
    </w:p>
    <w:p w:rsidR="009D368B" w:rsidRPr="009C0DA9" w:rsidRDefault="009D368B" w:rsidP="00BC5AA3">
      <w:pPr>
        <w:ind w:left="720"/>
        <w:jc w:val="both"/>
        <w:rPr>
          <w:rFonts w:ascii="Arial Narrow" w:hAnsi="Arial Narrow"/>
          <w:sz w:val="20"/>
          <w:szCs w:val="20"/>
        </w:rPr>
      </w:pPr>
    </w:p>
    <w:p w:rsidR="00EE0612" w:rsidRPr="009C0DA9" w:rsidRDefault="009D368B" w:rsidP="00BC5AA3">
      <w:pPr>
        <w:pStyle w:val="NormalWeb"/>
        <w:spacing w:before="0" w:beforeAutospacing="0" w:after="0" w:afterAutospacing="0"/>
        <w:jc w:val="center"/>
        <w:rPr>
          <w:rFonts w:ascii="Arial Narrow" w:hAnsi="Arial Narrow"/>
          <w:b/>
          <w:bCs/>
          <w:szCs w:val="20"/>
        </w:rPr>
      </w:pPr>
      <w:r w:rsidRPr="009C0DA9">
        <w:rPr>
          <w:rFonts w:ascii="Arial Narrow" w:hAnsi="Arial Narrow"/>
          <w:b/>
          <w:bCs/>
          <w:szCs w:val="20"/>
        </w:rPr>
        <w:t>CAPITULO IX</w:t>
      </w:r>
    </w:p>
    <w:p w:rsidR="00EE0612" w:rsidRPr="009C0DA9" w:rsidRDefault="009D368B" w:rsidP="00BC5AA3">
      <w:pPr>
        <w:pStyle w:val="NormalWeb"/>
        <w:spacing w:before="0" w:beforeAutospacing="0" w:after="0" w:afterAutospacing="0"/>
        <w:jc w:val="center"/>
        <w:rPr>
          <w:rFonts w:ascii="Arial Narrow" w:hAnsi="Arial Narrow"/>
          <w:b/>
          <w:bCs/>
          <w:szCs w:val="20"/>
        </w:rPr>
      </w:pPr>
      <w:r w:rsidRPr="009C0DA9">
        <w:rPr>
          <w:rFonts w:ascii="Arial Narrow" w:hAnsi="Arial Narrow"/>
          <w:b/>
          <w:bCs/>
          <w:szCs w:val="20"/>
        </w:rPr>
        <w:t>DAS DISPOSIÇÕES GERAIS E TRANSITÓRIAS</w:t>
      </w:r>
    </w:p>
    <w:p w:rsidR="009D368B" w:rsidRPr="009C0DA9" w:rsidRDefault="009D368B" w:rsidP="00BC5AA3">
      <w:pPr>
        <w:pStyle w:val="NormalWeb"/>
        <w:spacing w:before="0" w:beforeAutospacing="0" w:after="0" w:afterAutospacing="0"/>
        <w:jc w:val="center"/>
        <w:rPr>
          <w:rFonts w:ascii="Arial Narrow" w:hAnsi="Arial Narrow"/>
          <w:b/>
          <w:bCs/>
          <w:szCs w:val="20"/>
        </w:rPr>
      </w:pPr>
    </w:p>
    <w:p w:rsidR="00EE0612" w:rsidRPr="009C0DA9" w:rsidRDefault="00EE0612" w:rsidP="009D368B">
      <w:pPr>
        <w:pStyle w:val="NormalWeb"/>
        <w:numPr>
          <w:ilvl w:val="1"/>
          <w:numId w:val="22"/>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 xml:space="preserve">A presente Convenção, que sujeita todo o ocupante, ainda que eventual, do edifício ou de qualquer de suas partes, obriga a todos os Condôminos, titulares de direitos sobre as unidades, bem como a todos quantos sobre elas tenham posse ou detenção, seus sub-rogados e sucessores, a título </w:t>
      </w:r>
      <w:r w:rsidR="00062E3D" w:rsidRPr="009C0DA9">
        <w:rPr>
          <w:rFonts w:ascii="Arial Narrow" w:hAnsi="Arial Narrow"/>
          <w:sz w:val="20"/>
          <w:szCs w:val="20"/>
        </w:rPr>
        <w:t xml:space="preserve">universal </w:t>
      </w:r>
      <w:r w:rsidRPr="009C0DA9">
        <w:rPr>
          <w:rFonts w:ascii="Arial Narrow" w:hAnsi="Arial Narrow"/>
          <w:sz w:val="20"/>
          <w:szCs w:val="20"/>
        </w:rPr>
        <w:t>ou singular, e somente poderá ser modificada pelo voto de, no mínimo, 2/3</w:t>
      </w:r>
      <w:r w:rsidR="00062E3D" w:rsidRPr="009C0DA9">
        <w:rPr>
          <w:rFonts w:ascii="Arial Narrow" w:hAnsi="Arial Narrow"/>
          <w:sz w:val="20"/>
          <w:szCs w:val="20"/>
        </w:rPr>
        <w:t xml:space="preserve"> </w:t>
      </w:r>
      <w:r w:rsidRPr="009C0DA9">
        <w:rPr>
          <w:rFonts w:ascii="Arial Narrow" w:hAnsi="Arial Narrow"/>
          <w:sz w:val="20"/>
          <w:szCs w:val="20"/>
        </w:rPr>
        <w:t>(dois terços) dos condôminos.</w:t>
      </w:r>
    </w:p>
    <w:p w:rsidR="00841884" w:rsidRPr="009C0DA9" w:rsidRDefault="00841884" w:rsidP="00841884">
      <w:pPr>
        <w:pStyle w:val="NormalWeb"/>
        <w:spacing w:before="0" w:beforeAutospacing="0" w:after="0" w:afterAutospacing="0"/>
        <w:ind w:left="360"/>
        <w:jc w:val="both"/>
        <w:rPr>
          <w:rFonts w:ascii="Arial Narrow" w:hAnsi="Arial Narrow"/>
          <w:sz w:val="20"/>
          <w:szCs w:val="20"/>
        </w:rPr>
      </w:pPr>
    </w:p>
    <w:p w:rsidR="00EE0612" w:rsidRPr="009C0DA9" w:rsidRDefault="00EE0612" w:rsidP="009D368B">
      <w:pPr>
        <w:pStyle w:val="NormalWeb"/>
        <w:numPr>
          <w:ilvl w:val="2"/>
          <w:numId w:val="22"/>
        </w:numPr>
        <w:spacing w:before="0" w:beforeAutospacing="0" w:after="0" w:afterAutospacing="0"/>
        <w:jc w:val="both"/>
        <w:rPr>
          <w:rFonts w:ascii="Arial Narrow" w:hAnsi="Arial Narrow"/>
          <w:sz w:val="20"/>
          <w:szCs w:val="20"/>
        </w:rPr>
      </w:pPr>
      <w:r w:rsidRPr="009C0DA9">
        <w:rPr>
          <w:rFonts w:ascii="Arial Narrow" w:hAnsi="Arial Narrow"/>
          <w:sz w:val="20"/>
          <w:szCs w:val="20"/>
        </w:rPr>
        <w:t>Nos contratos de alienação, locação, cessão, comodato e outros que importem em transferir o exercício dos direitos relativos ao Condomínio, ou das unidades autônomas, os Condôminos deverão fazer constar a obrigação de obediência à esta Convenção e às resoluções das Assembléias, respondendo por eventuais perdas e danos e responsabilidade decorrente dessa omissão.</w:t>
      </w:r>
    </w:p>
    <w:p w:rsidR="00841884" w:rsidRPr="009C0DA9" w:rsidRDefault="00841884" w:rsidP="00841884">
      <w:pPr>
        <w:pStyle w:val="NormalWeb"/>
        <w:spacing w:before="0" w:beforeAutospacing="0" w:after="0" w:afterAutospacing="0"/>
        <w:ind w:left="1080"/>
        <w:jc w:val="both"/>
        <w:rPr>
          <w:rFonts w:ascii="Arial Narrow" w:hAnsi="Arial Narrow"/>
          <w:sz w:val="20"/>
          <w:szCs w:val="20"/>
        </w:rPr>
      </w:pPr>
    </w:p>
    <w:p w:rsidR="00EE0612" w:rsidRPr="009C0DA9" w:rsidRDefault="00EE0612" w:rsidP="009D368B">
      <w:pPr>
        <w:pStyle w:val="NormalWeb"/>
        <w:numPr>
          <w:ilvl w:val="1"/>
          <w:numId w:val="22"/>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 xml:space="preserve">Fica eleito o foro da Comarca de </w:t>
      </w:r>
      <w:r w:rsidR="00062E3D" w:rsidRPr="009C0DA9">
        <w:rPr>
          <w:rFonts w:ascii="Arial Narrow" w:hAnsi="Arial Narrow"/>
          <w:sz w:val="20"/>
          <w:szCs w:val="20"/>
        </w:rPr>
        <w:t>Belo Horizonte</w:t>
      </w:r>
      <w:r w:rsidRPr="009C0DA9">
        <w:rPr>
          <w:rFonts w:ascii="Arial Narrow" w:hAnsi="Arial Narrow"/>
          <w:sz w:val="20"/>
          <w:szCs w:val="20"/>
        </w:rPr>
        <w:t>, com renúncia de qualquer outro, por mais privilegiado que seja, para qualquer ação ou execução da aplicação de qualquer dos dispositivos desta Convenção ou de sua interpretação.</w:t>
      </w:r>
    </w:p>
    <w:p w:rsidR="00841884" w:rsidRPr="009C0DA9" w:rsidRDefault="00841884" w:rsidP="00841884">
      <w:pPr>
        <w:pStyle w:val="NormalWeb"/>
        <w:spacing w:before="0" w:beforeAutospacing="0" w:after="0" w:afterAutospacing="0"/>
        <w:ind w:left="360"/>
        <w:jc w:val="both"/>
        <w:rPr>
          <w:rFonts w:ascii="Arial Narrow" w:hAnsi="Arial Narrow"/>
          <w:sz w:val="20"/>
          <w:szCs w:val="20"/>
        </w:rPr>
      </w:pPr>
    </w:p>
    <w:p w:rsidR="00EE0612" w:rsidRPr="009C0DA9" w:rsidRDefault="00EE0612" w:rsidP="009D368B">
      <w:pPr>
        <w:pStyle w:val="NormalWeb"/>
        <w:numPr>
          <w:ilvl w:val="1"/>
          <w:numId w:val="22"/>
        </w:numPr>
        <w:spacing w:before="0" w:beforeAutospacing="0" w:after="0" w:afterAutospacing="0"/>
        <w:ind w:left="360"/>
        <w:jc w:val="both"/>
        <w:rPr>
          <w:rFonts w:ascii="Arial Narrow" w:hAnsi="Arial Narrow"/>
          <w:sz w:val="20"/>
          <w:szCs w:val="20"/>
        </w:rPr>
      </w:pPr>
      <w:r w:rsidRPr="009C0DA9">
        <w:rPr>
          <w:rFonts w:ascii="Arial Narrow" w:hAnsi="Arial Narrow"/>
          <w:sz w:val="20"/>
          <w:szCs w:val="20"/>
        </w:rPr>
        <w:t>Os casos omissos serão regulados pelas disposições legais que disciplinam a matéria, especialmente pela Lei nº 10.406/02 e pela Lei nº 4.591/64.</w:t>
      </w:r>
    </w:p>
    <w:p w:rsidR="00841884" w:rsidRPr="009C0DA9" w:rsidRDefault="00841884" w:rsidP="00841884">
      <w:pPr>
        <w:pStyle w:val="NormalWeb"/>
        <w:spacing w:before="0" w:beforeAutospacing="0" w:after="0" w:afterAutospacing="0"/>
        <w:ind w:left="360"/>
        <w:jc w:val="both"/>
        <w:rPr>
          <w:rFonts w:ascii="Arial Narrow" w:hAnsi="Arial Narrow"/>
          <w:sz w:val="20"/>
          <w:szCs w:val="20"/>
        </w:rPr>
      </w:pPr>
    </w:p>
    <w:p w:rsidR="00EE0612" w:rsidRPr="009C0DA9" w:rsidRDefault="00EE0612" w:rsidP="00BC5AA3">
      <w:pPr>
        <w:pStyle w:val="NormalWeb"/>
        <w:spacing w:before="0" w:beforeAutospacing="0" w:after="0" w:afterAutospacing="0"/>
        <w:jc w:val="both"/>
        <w:rPr>
          <w:rFonts w:ascii="Arial Narrow" w:hAnsi="Arial Narrow"/>
          <w:sz w:val="20"/>
          <w:szCs w:val="20"/>
        </w:rPr>
      </w:pPr>
      <w:r w:rsidRPr="009C0DA9">
        <w:rPr>
          <w:rFonts w:ascii="Arial Narrow" w:hAnsi="Arial Narrow"/>
          <w:sz w:val="20"/>
          <w:szCs w:val="20"/>
        </w:rPr>
        <w:t> </w:t>
      </w:r>
      <w:r w:rsidR="00EB010B" w:rsidRPr="009C0DA9">
        <w:rPr>
          <w:rFonts w:ascii="Arial Narrow" w:hAnsi="Arial Narrow"/>
          <w:sz w:val="20"/>
          <w:szCs w:val="20"/>
        </w:rPr>
        <w:t xml:space="preserve">Belo Horizonte, </w:t>
      </w:r>
      <w:r w:rsidRPr="009C0DA9">
        <w:rPr>
          <w:rFonts w:ascii="Arial Narrow" w:hAnsi="Arial Narrow"/>
          <w:sz w:val="20"/>
          <w:szCs w:val="20"/>
        </w:rPr>
        <w:t>data.</w:t>
      </w:r>
    </w:p>
    <w:p w:rsidR="00EE0612" w:rsidRPr="009C0DA9" w:rsidRDefault="00EE0612" w:rsidP="00BC5AA3">
      <w:pPr>
        <w:pStyle w:val="NormalWeb"/>
        <w:spacing w:before="0" w:beforeAutospacing="0" w:after="0" w:afterAutospacing="0"/>
        <w:jc w:val="both"/>
        <w:rPr>
          <w:rFonts w:ascii="Arial Narrow" w:hAnsi="Arial Narrow"/>
          <w:sz w:val="20"/>
          <w:szCs w:val="20"/>
        </w:rPr>
      </w:pPr>
      <w:r w:rsidRPr="009C0DA9">
        <w:rPr>
          <w:rFonts w:ascii="Arial Narrow" w:hAnsi="Arial Narrow"/>
          <w:sz w:val="20"/>
          <w:szCs w:val="20"/>
        </w:rPr>
        <w:t> </w:t>
      </w:r>
    </w:p>
    <w:p w:rsidR="00EE0612" w:rsidRPr="009C0DA9" w:rsidRDefault="00EE0612" w:rsidP="00BC5AA3">
      <w:pPr>
        <w:pStyle w:val="NormalWeb"/>
        <w:spacing w:before="0" w:beforeAutospacing="0" w:after="0" w:afterAutospacing="0"/>
        <w:jc w:val="both"/>
        <w:rPr>
          <w:rFonts w:ascii="Arial Narrow" w:hAnsi="Arial Narrow"/>
          <w:sz w:val="20"/>
          <w:szCs w:val="20"/>
        </w:rPr>
      </w:pPr>
      <w:r w:rsidRPr="009C0DA9">
        <w:rPr>
          <w:rFonts w:ascii="Arial Narrow" w:hAnsi="Arial Narrow"/>
          <w:sz w:val="20"/>
          <w:szCs w:val="20"/>
        </w:rPr>
        <w:t>Assinaturas de titulares de, no mínimo, 2/3 das frações ideais.</w:t>
      </w:r>
    </w:p>
    <w:p w:rsidR="00B14F95" w:rsidRPr="009C0DA9" w:rsidRDefault="00B14F95" w:rsidP="00BC5AA3">
      <w:pPr>
        <w:jc w:val="both"/>
        <w:rPr>
          <w:rFonts w:ascii="Arial Narrow" w:hAnsi="Arial Narrow"/>
          <w:sz w:val="20"/>
          <w:szCs w:val="20"/>
        </w:rPr>
      </w:pPr>
    </w:p>
    <w:p w:rsidR="00B14F95" w:rsidRPr="009C0DA9" w:rsidRDefault="00B14F95" w:rsidP="00BC5AA3">
      <w:pPr>
        <w:jc w:val="both"/>
        <w:rPr>
          <w:rFonts w:ascii="Arial Narrow" w:hAnsi="Arial Narrow"/>
          <w:b/>
          <w:sz w:val="20"/>
          <w:szCs w:val="20"/>
        </w:rPr>
      </w:pPr>
      <w:r w:rsidRPr="009C0DA9">
        <w:rPr>
          <w:rFonts w:ascii="Arial Narrow" w:hAnsi="Arial Narrow"/>
          <w:b/>
          <w:sz w:val="20"/>
          <w:szCs w:val="20"/>
        </w:rPr>
        <w:t>Observações:</w:t>
      </w:r>
    </w:p>
    <w:p w:rsidR="00B14F95" w:rsidRPr="009C0DA9" w:rsidRDefault="00B14F95" w:rsidP="00BC5AA3">
      <w:pPr>
        <w:jc w:val="both"/>
        <w:rPr>
          <w:rFonts w:ascii="Arial Narrow" w:hAnsi="Arial Narrow"/>
          <w:b/>
          <w:sz w:val="20"/>
          <w:szCs w:val="20"/>
        </w:rPr>
      </w:pPr>
    </w:p>
    <w:p w:rsidR="008C30F0" w:rsidRPr="009C0DA9" w:rsidRDefault="008C30F0" w:rsidP="00BC5AA3">
      <w:pPr>
        <w:widowControl w:val="0"/>
        <w:numPr>
          <w:ilvl w:val="0"/>
          <w:numId w:val="19"/>
        </w:numPr>
        <w:tabs>
          <w:tab w:val="num" w:pos="2860"/>
        </w:tabs>
        <w:suppressAutoHyphens/>
        <w:jc w:val="both"/>
        <w:rPr>
          <w:rFonts w:ascii="Arial Narrow" w:hAnsi="Arial Narrow"/>
          <w:sz w:val="20"/>
          <w:szCs w:val="20"/>
        </w:rPr>
      </w:pPr>
      <w:r w:rsidRPr="009C0DA9">
        <w:rPr>
          <w:rFonts w:ascii="Arial Narrow" w:hAnsi="Arial Narrow"/>
          <w:sz w:val="20"/>
          <w:szCs w:val="20"/>
        </w:rPr>
        <w:t>A convenção de Condomí</w:t>
      </w:r>
      <w:r w:rsidR="00FE63BE" w:rsidRPr="009C0DA9">
        <w:rPr>
          <w:rFonts w:ascii="Arial Narrow" w:hAnsi="Arial Narrow"/>
          <w:sz w:val="20"/>
          <w:szCs w:val="20"/>
        </w:rPr>
        <w:t>nio deverá ser apresentada, em 2</w:t>
      </w:r>
      <w:r w:rsidRPr="009C0DA9">
        <w:rPr>
          <w:rFonts w:ascii="Arial Narrow" w:hAnsi="Arial Narrow"/>
          <w:sz w:val="20"/>
          <w:szCs w:val="20"/>
        </w:rPr>
        <w:t xml:space="preserve"> vias (todas originais ou uma original e </w:t>
      </w:r>
      <w:r w:rsidR="00FE63BE" w:rsidRPr="009C0DA9">
        <w:rPr>
          <w:rFonts w:ascii="Arial Narrow" w:hAnsi="Arial Narrow"/>
          <w:sz w:val="20"/>
          <w:szCs w:val="20"/>
        </w:rPr>
        <w:t xml:space="preserve">outra </w:t>
      </w:r>
      <w:r w:rsidRPr="009C0DA9">
        <w:rPr>
          <w:rFonts w:ascii="Arial Narrow" w:hAnsi="Arial Narrow"/>
          <w:sz w:val="20"/>
          <w:szCs w:val="20"/>
        </w:rPr>
        <w:t>autenticada), caso ainda não esteja registrada.</w:t>
      </w:r>
    </w:p>
    <w:p w:rsidR="008C30F0" w:rsidRPr="009C0DA9" w:rsidRDefault="008C30F0" w:rsidP="00BC5AA3">
      <w:pPr>
        <w:widowControl w:val="0"/>
        <w:numPr>
          <w:ilvl w:val="0"/>
          <w:numId w:val="19"/>
        </w:numPr>
        <w:tabs>
          <w:tab w:val="num" w:pos="2860"/>
        </w:tabs>
        <w:suppressAutoHyphens/>
        <w:jc w:val="both"/>
        <w:rPr>
          <w:rFonts w:ascii="Arial Narrow" w:hAnsi="Arial Narrow"/>
          <w:sz w:val="20"/>
          <w:szCs w:val="20"/>
        </w:rPr>
      </w:pPr>
      <w:r w:rsidRPr="009C0DA9">
        <w:rPr>
          <w:rFonts w:ascii="Arial Narrow" w:hAnsi="Arial Narrow" w:cs="TimesNewRomanPSMT"/>
          <w:sz w:val="20"/>
          <w:szCs w:val="20"/>
        </w:rPr>
        <w:t>As firmas dos</w:t>
      </w:r>
      <w:r w:rsidR="00B14F95" w:rsidRPr="009C0DA9">
        <w:rPr>
          <w:rFonts w:ascii="Arial Narrow" w:hAnsi="Arial Narrow" w:cs="TimesNewRomanPSMT"/>
          <w:sz w:val="20"/>
          <w:szCs w:val="20"/>
        </w:rPr>
        <w:t xml:space="preserve"> seus subscritores </w:t>
      </w:r>
      <w:r w:rsidRPr="009C0DA9">
        <w:rPr>
          <w:rFonts w:ascii="Arial Narrow" w:hAnsi="Arial Narrow" w:cs="TimesNewRomanPSMT"/>
          <w:sz w:val="20"/>
          <w:szCs w:val="20"/>
        </w:rPr>
        <w:t xml:space="preserve">deverão ser </w:t>
      </w:r>
      <w:r w:rsidR="00223FC1" w:rsidRPr="009C0DA9">
        <w:rPr>
          <w:rFonts w:ascii="Arial Narrow" w:hAnsi="Arial Narrow" w:cs="TimesNewRomanPSMT"/>
          <w:sz w:val="20"/>
          <w:szCs w:val="20"/>
        </w:rPr>
        <w:t>reconhecidas caso a convenção seja feita por instrumento particular</w:t>
      </w:r>
      <w:r w:rsidR="00B14F95" w:rsidRPr="009C0DA9">
        <w:rPr>
          <w:rFonts w:ascii="Arial Narrow" w:hAnsi="Arial Narrow" w:cs="TimesNewRomanPSMT"/>
          <w:sz w:val="20"/>
          <w:szCs w:val="20"/>
        </w:rPr>
        <w:t>.</w:t>
      </w:r>
    </w:p>
    <w:p w:rsidR="00841884" w:rsidRPr="009C0DA9" w:rsidRDefault="00841884" w:rsidP="00841884">
      <w:pPr>
        <w:jc w:val="both"/>
        <w:rPr>
          <w:rFonts w:ascii="Arial Narrow" w:hAnsi="Arial Narrow"/>
          <w:sz w:val="20"/>
          <w:szCs w:val="20"/>
        </w:rPr>
      </w:pPr>
    </w:p>
    <w:p w:rsidR="00841884" w:rsidRPr="009C0DA9" w:rsidRDefault="00841884" w:rsidP="00841884">
      <w:pPr>
        <w:jc w:val="both"/>
        <w:rPr>
          <w:rFonts w:ascii="Arial Narrow" w:hAnsi="Arial Narrow"/>
          <w:sz w:val="20"/>
          <w:szCs w:val="20"/>
        </w:rPr>
      </w:pPr>
    </w:p>
    <w:p w:rsidR="00841884" w:rsidRPr="009C0DA9" w:rsidRDefault="00841884" w:rsidP="00841884">
      <w:pPr>
        <w:jc w:val="both"/>
        <w:rPr>
          <w:rFonts w:ascii="Arial Narrow" w:hAnsi="Arial Narrow"/>
          <w:sz w:val="20"/>
          <w:szCs w:val="20"/>
        </w:rPr>
      </w:pPr>
      <w:r w:rsidRPr="009C0DA9">
        <w:rPr>
          <w:rFonts w:ascii="Arial Narrow" w:hAnsi="Arial Narrow"/>
          <w:sz w:val="20"/>
          <w:szCs w:val="20"/>
        </w:rPr>
        <w:t xml:space="preserve">Belo Horizonte-MG, </w:t>
      </w:r>
      <w:r w:rsidR="0042199D" w:rsidRPr="009C0DA9">
        <w:rPr>
          <w:rFonts w:ascii="Arial Narrow" w:hAnsi="Arial Narrow"/>
          <w:sz w:val="20"/>
          <w:szCs w:val="20"/>
        </w:rPr>
        <w:t>13</w:t>
      </w:r>
      <w:r w:rsidR="00D2215E" w:rsidRPr="009C0DA9">
        <w:rPr>
          <w:rFonts w:ascii="Arial Narrow" w:hAnsi="Arial Narrow"/>
          <w:sz w:val="20"/>
          <w:szCs w:val="20"/>
        </w:rPr>
        <w:t xml:space="preserve"> de novembro</w:t>
      </w:r>
      <w:r w:rsidR="0042199D" w:rsidRPr="009C0DA9">
        <w:rPr>
          <w:rFonts w:ascii="Arial Narrow" w:hAnsi="Arial Narrow"/>
          <w:sz w:val="20"/>
          <w:szCs w:val="20"/>
        </w:rPr>
        <w:t xml:space="preserve"> de 2013</w:t>
      </w:r>
      <w:r w:rsidRPr="009C0DA9">
        <w:rPr>
          <w:rFonts w:ascii="Arial Narrow" w:hAnsi="Arial Narrow"/>
          <w:sz w:val="20"/>
          <w:szCs w:val="20"/>
        </w:rPr>
        <w:t>.</w:t>
      </w:r>
    </w:p>
    <w:p w:rsidR="00B14F95" w:rsidRPr="009C0DA9" w:rsidRDefault="00B14F95" w:rsidP="00BC5AA3">
      <w:pPr>
        <w:jc w:val="both"/>
        <w:rPr>
          <w:rFonts w:ascii="Arial Narrow" w:hAnsi="Arial Narrow"/>
          <w:sz w:val="20"/>
          <w:szCs w:val="20"/>
        </w:rPr>
      </w:pPr>
    </w:p>
    <w:sectPr w:rsidR="00B14F95" w:rsidRPr="009C0DA9" w:rsidSect="003B4A90">
      <w:headerReference w:type="even" r:id="rId7"/>
      <w:headerReference w:type="default" r:id="rId8"/>
      <w:pgSz w:w="12240" w:h="15840"/>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47D2" w:rsidRDefault="00E247D2">
      <w:r>
        <w:separator/>
      </w:r>
    </w:p>
  </w:endnote>
  <w:endnote w:type="continuationSeparator" w:id="0">
    <w:p w:rsidR="00E247D2" w:rsidRDefault="00E247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47D2" w:rsidRDefault="00E247D2">
      <w:r>
        <w:separator/>
      </w:r>
    </w:p>
  </w:footnote>
  <w:footnote w:type="continuationSeparator" w:id="0">
    <w:p w:rsidR="00E247D2" w:rsidRDefault="00E247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881" w:rsidRDefault="000A5881" w:rsidP="00CB6288">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A5881" w:rsidRDefault="000A5881" w:rsidP="000A5881">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A2E" w:rsidRDefault="008D4A2E" w:rsidP="008D4A2E">
    <w:pPr>
      <w:rPr>
        <w:b/>
        <w:sz w:val="20"/>
        <w:szCs w:val="20"/>
      </w:rPr>
    </w:pPr>
  </w:p>
  <w:p w:rsidR="008D4A2E" w:rsidRDefault="008D4A2E" w:rsidP="008D4A2E">
    <w:pPr>
      <w:rPr>
        <w:b/>
        <w:sz w:val="20"/>
        <w:szCs w:val="20"/>
      </w:rPr>
    </w:pPr>
  </w:p>
  <w:p w:rsidR="008D4A2E" w:rsidRDefault="008D4A2E" w:rsidP="008D4A2E">
    <w:pPr>
      <w:rPr>
        <w:b/>
        <w:sz w:val="20"/>
        <w:szCs w:val="20"/>
      </w:rPr>
    </w:pPr>
  </w:p>
  <w:p w:rsidR="008D4A2E" w:rsidRDefault="00815A4E" w:rsidP="008D4A2E">
    <w:pPr>
      <w:autoSpaceDE w:val="0"/>
      <w:jc w:val="right"/>
      <w:rPr>
        <w:rFonts w:ascii="Arial Narrow" w:hAnsi="Arial Narrow"/>
        <w:b/>
        <w:bCs/>
        <w:sz w:val="20"/>
        <w:szCs w:val="22"/>
      </w:rPr>
    </w:pPr>
    <w:r>
      <w:rPr>
        <w:rFonts w:ascii="Arial Narrow" w:hAnsi="Arial Narrow"/>
        <w:b/>
        <w:bCs/>
        <w:noProof/>
        <w:sz w:val="20"/>
        <w:szCs w:val="22"/>
      </w:rPr>
      <w:drawing>
        <wp:anchor distT="0" distB="0" distL="114300" distR="114300" simplePos="0" relativeHeight="251657728" behindDoc="0" locked="0" layoutInCell="1" allowOverlap="1">
          <wp:simplePos x="0" y="0"/>
          <wp:positionH relativeFrom="column">
            <wp:posOffset>-37465</wp:posOffset>
          </wp:positionH>
          <wp:positionV relativeFrom="paragraph">
            <wp:posOffset>-205105</wp:posOffset>
          </wp:positionV>
          <wp:extent cx="2768600" cy="813435"/>
          <wp:effectExtent l="19050" t="0" r="0" b="0"/>
          <wp:wrapThrough wrapText="bothSides">
            <wp:wrapPolygon edited="0">
              <wp:start x="-149" y="0"/>
              <wp:lineTo x="-149" y="21246"/>
              <wp:lineTo x="21550" y="21246"/>
              <wp:lineTo x="21550" y="0"/>
              <wp:lineTo x="-149" y="0"/>
            </wp:wrapPolygon>
          </wp:wrapThrough>
          <wp:docPr id="1" name="Imagem 1" descr="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horizontal"/>
                  <pic:cNvPicPr>
                    <a:picLocks noChangeAspect="1" noChangeArrowheads="1"/>
                  </pic:cNvPicPr>
                </pic:nvPicPr>
                <pic:blipFill>
                  <a:blip r:embed="rId1"/>
                  <a:srcRect/>
                  <a:stretch>
                    <a:fillRect/>
                  </a:stretch>
                </pic:blipFill>
                <pic:spPr bwMode="auto">
                  <a:xfrm>
                    <a:off x="0" y="0"/>
                    <a:ext cx="2768600" cy="813435"/>
                  </a:xfrm>
                  <a:prstGeom prst="rect">
                    <a:avLst/>
                  </a:prstGeom>
                  <a:noFill/>
                  <a:ln w="9525">
                    <a:noFill/>
                    <a:miter lim="800000"/>
                    <a:headEnd/>
                    <a:tailEnd/>
                  </a:ln>
                </pic:spPr>
              </pic:pic>
            </a:graphicData>
          </a:graphic>
        </wp:anchor>
      </w:drawing>
    </w:r>
    <w:r w:rsidR="008D4A2E">
      <w:rPr>
        <w:rFonts w:ascii="Arial Narrow" w:hAnsi="Arial Narrow"/>
        <w:b/>
        <w:bCs/>
        <w:sz w:val="20"/>
        <w:szCs w:val="22"/>
      </w:rPr>
      <w:t>MODELO DE CONVENÇÃO</w:t>
    </w:r>
  </w:p>
  <w:p w:rsidR="008D4A2E" w:rsidRDefault="008D4A2E" w:rsidP="008D4A2E">
    <w:pPr>
      <w:autoSpaceDE w:val="0"/>
      <w:jc w:val="right"/>
      <w:rPr>
        <w:rFonts w:ascii="Arial Narrow" w:hAnsi="Arial Narrow"/>
        <w:b/>
        <w:bCs/>
        <w:sz w:val="20"/>
        <w:szCs w:val="22"/>
      </w:rPr>
    </w:pPr>
    <w:r>
      <w:rPr>
        <w:rFonts w:ascii="Arial Narrow" w:hAnsi="Arial Narrow"/>
        <w:b/>
        <w:bCs/>
        <w:sz w:val="20"/>
        <w:szCs w:val="22"/>
      </w:rPr>
      <w:t xml:space="preserve">DE CONDOMINIO </w:t>
    </w:r>
  </w:p>
  <w:p w:rsidR="008D4A2E" w:rsidRDefault="008D4A2E" w:rsidP="008D4A2E">
    <w:pPr>
      <w:autoSpaceDE w:val="0"/>
      <w:jc w:val="right"/>
      <w:rPr>
        <w:rFonts w:ascii="Arial Narrow" w:hAnsi="Arial Narrow"/>
        <w:b/>
        <w:bCs/>
        <w:szCs w:val="22"/>
      </w:rPr>
    </w:pPr>
  </w:p>
  <w:p w:rsidR="000A5881" w:rsidRDefault="000A5881" w:rsidP="000A5881">
    <w:pPr>
      <w:pStyle w:val="Cabealh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C5FF4"/>
    <w:multiLevelType w:val="hybridMultilevel"/>
    <w:tmpl w:val="97A6416C"/>
    <w:lvl w:ilvl="0" w:tplc="DD78EA12">
      <w:start w:val="1"/>
      <w:numFmt w:val="lowerLetter"/>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9135296"/>
    <w:multiLevelType w:val="multilevel"/>
    <w:tmpl w:val="1A50BD9C"/>
    <w:lvl w:ilvl="0">
      <w:start w:val="1"/>
      <w:numFmt w:val="decimal"/>
      <w:lvlText w:val="%1."/>
      <w:lvlJc w:val="left"/>
      <w:pPr>
        <w:ind w:left="720" w:hanging="360"/>
      </w:pPr>
    </w:lvl>
    <w:lvl w:ilvl="1">
      <w:start w:val="1"/>
      <w:numFmt w:val="decimal"/>
      <w:isLgl/>
      <w:lvlText w:val="%1.%2"/>
      <w:lvlJc w:val="left"/>
      <w:pPr>
        <w:ind w:left="502"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
    <w:nsid w:val="0CBF2F18"/>
    <w:multiLevelType w:val="multilevel"/>
    <w:tmpl w:val="50A063C0"/>
    <w:lvl w:ilvl="0">
      <w:start w:val="6"/>
      <w:numFmt w:val="decimal"/>
      <w:lvlText w:val="%1."/>
      <w:lvlJc w:val="left"/>
      <w:pPr>
        <w:ind w:left="720" w:hanging="360"/>
      </w:pPr>
      <w:rPr>
        <w:rFonts w:hint="default"/>
      </w:rPr>
    </w:lvl>
    <w:lvl w:ilvl="1">
      <w:start w:val="1"/>
      <w:numFmt w:val="decimal"/>
      <w:isLgl/>
      <w:lvlText w:val="%1.%2"/>
      <w:lvlJc w:val="left"/>
      <w:pPr>
        <w:ind w:left="502"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
    <w:nsid w:val="0E0E594B"/>
    <w:multiLevelType w:val="hybridMultilevel"/>
    <w:tmpl w:val="90A0C612"/>
    <w:lvl w:ilvl="0" w:tplc="DD78EA12">
      <w:start w:val="1"/>
      <w:numFmt w:val="lowerLetter"/>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192467D"/>
    <w:multiLevelType w:val="hybridMultilevel"/>
    <w:tmpl w:val="54B8A87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74C79CA"/>
    <w:multiLevelType w:val="hybridMultilevel"/>
    <w:tmpl w:val="23562410"/>
    <w:lvl w:ilvl="0" w:tplc="DD78EA12">
      <w:start w:val="1"/>
      <w:numFmt w:val="lowerLetter"/>
      <w:lvlText w:val="%1)"/>
      <w:lvlJc w:val="center"/>
      <w:pPr>
        <w:tabs>
          <w:tab w:val="num" w:pos="1069"/>
        </w:tabs>
        <w:ind w:left="1069" w:hanging="360"/>
      </w:pPr>
      <w:rPr>
        <w:rFonts w:hint="default"/>
      </w:rPr>
    </w:lvl>
    <w:lvl w:ilvl="1" w:tplc="04160019" w:tentative="1">
      <w:start w:val="1"/>
      <w:numFmt w:val="lowerLetter"/>
      <w:lvlText w:val="%2."/>
      <w:lvlJc w:val="left"/>
      <w:pPr>
        <w:tabs>
          <w:tab w:val="num" w:pos="1789"/>
        </w:tabs>
        <w:ind w:left="1789" w:hanging="360"/>
      </w:pPr>
    </w:lvl>
    <w:lvl w:ilvl="2" w:tplc="0416001B" w:tentative="1">
      <w:start w:val="1"/>
      <w:numFmt w:val="lowerRoman"/>
      <w:lvlText w:val="%3."/>
      <w:lvlJc w:val="right"/>
      <w:pPr>
        <w:tabs>
          <w:tab w:val="num" w:pos="2509"/>
        </w:tabs>
        <w:ind w:left="2509" w:hanging="180"/>
      </w:pPr>
    </w:lvl>
    <w:lvl w:ilvl="3" w:tplc="0416000F" w:tentative="1">
      <w:start w:val="1"/>
      <w:numFmt w:val="decimal"/>
      <w:lvlText w:val="%4."/>
      <w:lvlJc w:val="left"/>
      <w:pPr>
        <w:tabs>
          <w:tab w:val="num" w:pos="3229"/>
        </w:tabs>
        <w:ind w:left="3229" w:hanging="360"/>
      </w:pPr>
    </w:lvl>
    <w:lvl w:ilvl="4" w:tplc="04160019" w:tentative="1">
      <w:start w:val="1"/>
      <w:numFmt w:val="lowerLetter"/>
      <w:lvlText w:val="%5."/>
      <w:lvlJc w:val="left"/>
      <w:pPr>
        <w:tabs>
          <w:tab w:val="num" w:pos="3949"/>
        </w:tabs>
        <w:ind w:left="3949" w:hanging="360"/>
      </w:pPr>
    </w:lvl>
    <w:lvl w:ilvl="5" w:tplc="0416001B" w:tentative="1">
      <w:start w:val="1"/>
      <w:numFmt w:val="lowerRoman"/>
      <w:lvlText w:val="%6."/>
      <w:lvlJc w:val="right"/>
      <w:pPr>
        <w:tabs>
          <w:tab w:val="num" w:pos="4669"/>
        </w:tabs>
        <w:ind w:left="4669" w:hanging="180"/>
      </w:pPr>
    </w:lvl>
    <w:lvl w:ilvl="6" w:tplc="0416000F" w:tentative="1">
      <w:start w:val="1"/>
      <w:numFmt w:val="decimal"/>
      <w:lvlText w:val="%7."/>
      <w:lvlJc w:val="left"/>
      <w:pPr>
        <w:tabs>
          <w:tab w:val="num" w:pos="5389"/>
        </w:tabs>
        <w:ind w:left="5389" w:hanging="360"/>
      </w:pPr>
    </w:lvl>
    <w:lvl w:ilvl="7" w:tplc="04160019" w:tentative="1">
      <w:start w:val="1"/>
      <w:numFmt w:val="lowerLetter"/>
      <w:lvlText w:val="%8."/>
      <w:lvlJc w:val="left"/>
      <w:pPr>
        <w:tabs>
          <w:tab w:val="num" w:pos="6109"/>
        </w:tabs>
        <w:ind w:left="6109" w:hanging="360"/>
      </w:pPr>
    </w:lvl>
    <w:lvl w:ilvl="8" w:tplc="0416001B" w:tentative="1">
      <w:start w:val="1"/>
      <w:numFmt w:val="lowerRoman"/>
      <w:lvlText w:val="%9."/>
      <w:lvlJc w:val="right"/>
      <w:pPr>
        <w:tabs>
          <w:tab w:val="num" w:pos="6829"/>
        </w:tabs>
        <w:ind w:left="6829" w:hanging="180"/>
      </w:pPr>
    </w:lvl>
  </w:abstractNum>
  <w:abstractNum w:abstractNumId="6">
    <w:nsid w:val="17CA5B1E"/>
    <w:multiLevelType w:val="hybridMultilevel"/>
    <w:tmpl w:val="9FC49A9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F20941"/>
    <w:multiLevelType w:val="hybridMultilevel"/>
    <w:tmpl w:val="82A0C5D6"/>
    <w:lvl w:ilvl="0" w:tplc="DD78EA12">
      <w:start w:val="1"/>
      <w:numFmt w:val="lowerLetter"/>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71504A6"/>
    <w:multiLevelType w:val="hybridMultilevel"/>
    <w:tmpl w:val="CA383A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7DD0A44"/>
    <w:multiLevelType w:val="multilevel"/>
    <w:tmpl w:val="139E03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nsid w:val="2A83220E"/>
    <w:multiLevelType w:val="hybridMultilevel"/>
    <w:tmpl w:val="126AA9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760253B"/>
    <w:multiLevelType w:val="multilevel"/>
    <w:tmpl w:val="143A658C"/>
    <w:lvl w:ilvl="0">
      <w:start w:val="1"/>
      <w:numFmt w:val="lowerLetter"/>
      <w:lvlText w:val="%1)"/>
      <w:lvlJc w:val="center"/>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4C5E6DE5"/>
    <w:multiLevelType w:val="multilevel"/>
    <w:tmpl w:val="53B49DAE"/>
    <w:name w:val="6"/>
    <w:lvl w:ilvl="0">
      <w:start w:val="5"/>
      <w:numFmt w:val="decimal"/>
      <w:lvlText w:val="%1."/>
      <w:lvlJc w:val="left"/>
      <w:pPr>
        <w:ind w:left="360" w:hanging="360"/>
      </w:pPr>
      <w:rPr>
        <w:rFonts w:hint="default"/>
      </w:rPr>
    </w:lvl>
    <w:lvl w:ilvl="1">
      <w:start w:val="1"/>
      <w:numFmt w:val="decimal"/>
      <w:lvlText w:val="6.%2"/>
      <w:lvlJc w:val="left"/>
      <w:pPr>
        <w:ind w:left="502" w:hanging="360"/>
      </w:pPr>
      <w:rPr>
        <w:rFonts w:hint="default"/>
        <w:b/>
      </w:rPr>
    </w:lvl>
    <w:lvl w:ilvl="2">
      <w:start w:val="1"/>
      <w:numFmt w:val="decimal"/>
      <w:lvlText w:val="6.%2.%3"/>
      <w:lvlJc w:val="left"/>
      <w:pPr>
        <w:ind w:left="1004" w:hanging="720"/>
      </w:pPr>
      <w:rPr>
        <w:rFonts w:hint="default"/>
        <w:b w:val="0"/>
      </w:rPr>
    </w:lvl>
    <w:lvl w:ilvl="3">
      <w:start w:val="1"/>
      <w:numFmt w:val="decimal"/>
      <w:lvlText w:val="%1.%2.%3.%4"/>
      <w:lvlJc w:val="left"/>
      <w:pPr>
        <w:ind w:left="1146" w:hanging="720"/>
      </w:pPr>
      <w:rPr>
        <w:rFonts w:hint="default"/>
        <w:b/>
      </w:rPr>
    </w:lvl>
    <w:lvl w:ilvl="4">
      <w:start w:val="1"/>
      <w:numFmt w:val="decimal"/>
      <w:lvlText w:val="%1.%2.%3.%4.%5"/>
      <w:lvlJc w:val="left"/>
      <w:pPr>
        <w:ind w:left="1288" w:hanging="72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1932" w:hanging="108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13">
    <w:nsid w:val="4E001A4C"/>
    <w:multiLevelType w:val="hybridMultilevel"/>
    <w:tmpl w:val="1B8AD16C"/>
    <w:lvl w:ilvl="0" w:tplc="DD78EA12">
      <w:start w:val="1"/>
      <w:numFmt w:val="lowerLetter"/>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9C409FC"/>
    <w:multiLevelType w:val="hybridMultilevel"/>
    <w:tmpl w:val="7A8475EE"/>
    <w:lvl w:ilvl="0" w:tplc="DD78EA12">
      <w:start w:val="1"/>
      <w:numFmt w:val="lowerLetter"/>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5A6F270F"/>
    <w:multiLevelType w:val="multilevel"/>
    <w:tmpl w:val="439AD2FE"/>
    <w:lvl w:ilvl="0">
      <w:start w:val="1"/>
      <w:numFmt w:val="decimal"/>
      <w:lvlText w:val="%1"/>
      <w:lvlJc w:val="left"/>
      <w:pPr>
        <w:tabs>
          <w:tab w:val="num" w:pos="465"/>
        </w:tabs>
        <w:ind w:left="465" w:hanging="465"/>
      </w:pPr>
      <w:rPr>
        <w:rFonts w:hint="default"/>
        <w:b/>
        <w:color w:val="auto"/>
      </w:rPr>
    </w:lvl>
    <w:lvl w:ilvl="1">
      <w:start w:val="1"/>
      <w:numFmt w:val="upperRoman"/>
      <w:lvlText w:val="%2."/>
      <w:lvlJc w:val="right"/>
      <w:pPr>
        <w:tabs>
          <w:tab w:val="num" w:pos="465"/>
        </w:tabs>
        <w:ind w:left="465" w:hanging="465"/>
      </w:pPr>
      <w:rPr>
        <w:rFonts w:hint="default"/>
        <w:b/>
        <w:color w:val="auto"/>
      </w:rPr>
    </w:lvl>
    <w:lvl w:ilvl="2">
      <w:start w:val="1"/>
      <w:numFmt w:val="decimal"/>
      <w:lvlText w:val="%1.%2.%3"/>
      <w:lvlJc w:val="left"/>
      <w:pPr>
        <w:tabs>
          <w:tab w:val="num" w:pos="720"/>
        </w:tabs>
        <w:ind w:left="720" w:hanging="720"/>
      </w:pPr>
      <w:rPr>
        <w:rFonts w:hint="default"/>
        <w:b/>
        <w:color w:val="auto"/>
      </w:rPr>
    </w:lvl>
    <w:lvl w:ilvl="3">
      <w:start w:val="1"/>
      <w:numFmt w:val="decimal"/>
      <w:lvlText w:val="%1.%2.%3.%4"/>
      <w:lvlJc w:val="left"/>
      <w:pPr>
        <w:tabs>
          <w:tab w:val="num" w:pos="720"/>
        </w:tabs>
        <w:ind w:left="720" w:hanging="720"/>
      </w:pPr>
      <w:rPr>
        <w:rFonts w:hint="default"/>
        <w:b/>
        <w:color w:val="auto"/>
      </w:rPr>
    </w:lvl>
    <w:lvl w:ilvl="4">
      <w:start w:val="1"/>
      <w:numFmt w:val="decimal"/>
      <w:lvlText w:val="%1.%2.%3.%4.%5"/>
      <w:lvlJc w:val="left"/>
      <w:pPr>
        <w:tabs>
          <w:tab w:val="num" w:pos="1080"/>
        </w:tabs>
        <w:ind w:left="1080" w:hanging="1080"/>
      </w:pPr>
      <w:rPr>
        <w:rFonts w:hint="default"/>
        <w:b/>
        <w:color w:val="auto"/>
      </w:rPr>
    </w:lvl>
    <w:lvl w:ilvl="5">
      <w:start w:val="1"/>
      <w:numFmt w:val="decimal"/>
      <w:lvlText w:val="%1.%2.%3.%4.%5.%6"/>
      <w:lvlJc w:val="left"/>
      <w:pPr>
        <w:tabs>
          <w:tab w:val="num" w:pos="1080"/>
        </w:tabs>
        <w:ind w:left="1080" w:hanging="1080"/>
      </w:pPr>
      <w:rPr>
        <w:rFonts w:hint="default"/>
        <w:b/>
        <w:color w:val="auto"/>
      </w:rPr>
    </w:lvl>
    <w:lvl w:ilvl="6">
      <w:start w:val="1"/>
      <w:numFmt w:val="decimal"/>
      <w:lvlText w:val="%1.%2.%3.%4.%5.%6.%7"/>
      <w:lvlJc w:val="left"/>
      <w:pPr>
        <w:tabs>
          <w:tab w:val="num" w:pos="1440"/>
        </w:tabs>
        <w:ind w:left="1440" w:hanging="1440"/>
      </w:pPr>
      <w:rPr>
        <w:rFonts w:hint="default"/>
        <w:b/>
        <w:color w:val="auto"/>
      </w:rPr>
    </w:lvl>
    <w:lvl w:ilvl="7">
      <w:start w:val="1"/>
      <w:numFmt w:val="decimal"/>
      <w:lvlText w:val="%1.%2.%3.%4.%5.%6.%7.%8"/>
      <w:lvlJc w:val="left"/>
      <w:pPr>
        <w:tabs>
          <w:tab w:val="num" w:pos="1440"/>
        </w:tabs>
        <w:ind w:left="1440" w:hanging="1440"/>
      </w:pPr>
      <w:rPr>
        <w:rFonts w:hint="default"/>
        <w:b/>
        <w:color w:val="auto"/>
      </w:rPr>
    </w:lvl>
    <w:lvl w:ilvl="8">
      <w:start w:val="1"/>
      <w:numFmt w:val="decimal"/>
      <w:lvlText w:val="%1.%2.%3.%4.%5.%6.%7.%8.%9"/>
      <w:lvlJc w:val="left"/>
      <w:pPr>
        <w:tabs>
          <w:tab w:val="num" w:pos="1800"/>
        </w:tabs>
        <w:ind w:left="1800" w:hanging="1800"/>
      </w:pPr>
      <w:rPr>
        <w:rFonts w:hint="default"/>
        <w:b/>
        <w:color w:val="auto"/>
      </w:rPr>
    </w:lvl>
  </w:abstractNum>
  <w:abstractNum w:abstractNumId="16">
    <w:nsid w:val="5AF950E9"/>
    <w:multiLevelType w:val="hybridMultilevel"/>
    <w:tmpl w:val="6EAE8A3E"/>
    <w:lvl w:ilvl="0" w:tplc="DD78EA12">
      <w:start w:val="1"/>
      <w:numFmt w:val="lowerLetter"/>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D776513"/>
    <w:multiLevelType w:val="hybridMultilevel"/>
    <w:tmpl w:val="C5DC40BE"/>
    <w:lvl w:ilvl="0" w:tplc="DD78EA12">
      <w:start w:val="1"/>
      <w:numFmt w:val="lowerLetter"/>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5EB755A6"/>
    <w:multiLevelType w:val="hybridMultilevel"/>
    <w:tmpl w:val="EA6CE5D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80B4548"/>
    <w:multiLevelType w:val="hybridMultilevel"/>
    <w:tmpl w:val="37F64372"/>
    <w:lvl w:ilvl="0" w:tplc="DD78EA12">
      <w:start w:val="1"/>
      <w:numFmt w:val="lowerLetter"/>
      <w:lvlText w:val="%1)"/>
      <w:lvlJc w:val="center"/>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nsid w:val="6AFE635E"/>
    <w:multiLevelType w:val="multilevel"/>
    <w:tmpl w:val="139E03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nsid w:val="6ED836C1"/>
    <w:multiLevelType w:val="hybridMultilevel"/>
    <w:tmpl w:val="8B4C4B2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702C1131"/>
    <w:multiLevelType w:val="hybridMultilevel"/>
    <w:tmpl w:val="7A1C1E9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7CCA14D0"/>
    <w:multiLevelType w:val="multilevel"/>
    <w:tmpl w:val="C172B4A6"/>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b/>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9"/>
  </w:num>
  <w:num w:numId="2">
    <w:abstractNumId w:val="20"/>
  </w:num>
  <w:num w:numId="3">
    <w:abstractNumId w:val="16"/>
  </w:num>
  <w:num w:numId="4">
    <w:abstractNumId w:val="22"/>
  </w:num>
  <w:num w:numId="5">
    <w:abstractNumId w:val="11"/>
  </w:num>
  <w:num w:numId="6">
    <w:abstractNumId w:val="19"/>
  </w:num>
  <w:num w:numId="7">
    <w:abstractNumId w:val="13"/>
  </w:num>
  <w:num w:numId="8">
    <w:abstractNumId w:val="21"/>
  </w:num>
  <w:num w:numId="9">
    <w:abstractNumId w:val="7"/>
  </w:num>
  <w:num w:numId="10">
    <w:abstractNumId w:val="10"/>
  </w:num>
  <w:num w:numId="11">
    <w:abstractNumId w:val="0"/>
  </w:num>
  <w:num w:numId="12">
    <w:abstractNumId w:val="6"/>
  </w:num>
  <w:num w:numId="13">
    <w:abstractNumId w:val="14"/>
  </w:num>
  <w:num w:numId="14">
    <w:abstractNumId w:val="18"/>
  </w:num>
  <w:num w:numId="15">
    <w:abstractNumId w:val="17"/>
  </w:num>
  <w:num w:numId="16">
    <w:abstractNumId w:val="4"/>
  </w:num>
  <w:num w:numId="17">
    <w:abstractNumId w:val="3"/>
  </w:num>
  <w:num w:numId="18">
    <w:abstractNumId w:val="8"/>
  </w:num>
  <w:num w:numId="19">
    <w:abstractNumId w:val="5"/>
  </w:num>
  <w:num w:numId="20">
    <w:abstractNumId w:val="15"/>
  </w:num>
  <w:num w:numId="21">
    <w:abstractNumId w:val="1"/>
  </w:num>
  <w:num w:numId="22">
    <w:abstractNumId w:val="2"/>
  </w:num>
  <w:num w:numId="23">
    <w:abstractNumId w:val="12"/>
  </w:num>
  <w:num w:numId="2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noPunctuationKerning/>
  <w:characterSpacingControl w:val="doNotCompress"/>
  <w:hdrShapeDefaults>
    <o:shapedefaults v:ext="edit" spidmax="3074"/>
  </w:hdrShapeDefaults>
  <w:footnotePr>
    <w:footnote w:id="-1"/>
    <w:footnote w:id="0"/>
  </w:footnotePr>
  <w:endnotePr>
    <w:endnote w:id="-1"/>
    <w:endnote w:id="0"/>
  </w:endnotePr>
  <w:compat/>
  <w:rsids>
    <w:rsidRoot w:val="00EE0612"/>
    <w:rsid w:val="000229F9"/>
    <w:rsid w:val="00041D69"/>
    <w:rsid w:val="00062E3D"/>
    <w:rsid w:val="000849B3"/>
    <w:rsid w:val="000A5881"/>
    <w:rsid w:val="000F3816"/>
    <w:rsid w:val="00101E06"/>
    <w:rsid w:val="0015416C"/>
    <w:rsid w:val="00195722"/>
    <w:rsid w:val="001D3EBE"/>
    <w:rsid w:val="001F5C8A"/>
    <w:rsid w:val="002146DA"/>
    <w:rsid w:val="00223FC1"/>
    <w:rsid w:val="002C5BCE"/>
    <w:rsid w:val="00322EF6"/>
    <w:rsid w:val="00333E2C"/>
    <w:rsid w:val="00352756"/>
    <w:rsid w:val="00354485"/>
    <w:rsid w:val="00383D5B"/>
    <w:rsid w:val="003B4A90"/>
    <w:rsid w:val="0042199D"/>
    <w:rsid w:val="0043539E"/>
    <w:rsid w:val="00460B5D"/>
    <w:rsid w:val="0048127F"/>
    <w:rsid w:val="0050041A"/>
    <w:rsid w:val="0051657E"/>
    <w:rsid w:val="00532882"/>
    <w:rsid w:val="0055484B"/>
    <w:rsid w:val="00572924"/>
    <w:rsid w:val="00601838"/>
    <w:rsid w:val="006513CB"/>
    <w:rsid w:val="00654B71"/>
    <w:rsid w:val="00665834"/>
    <w:rsid w:val="007078BB"/>
    <w:rsid w:val="00753F5E"/>
    <w:rsid w:val="007A5092"/>
    <w:rsid w:val="007A51BB"/>
    <w:rsid w:val="007D1B3E"/>
    <w:rsid w:val="007F1FB1"/>
    <w:rsid w:val="00815A4E"/>
    <w:rsid w:val="0082401F"/>
    <w:rsid w:val="00841884"/>
    <w:rsid w:val="0085660B"/>
    <w:rsid w:val="008A0F73"/>
    <w:rsid w:val="008C30F0"/>
    <w:rsid w:val="008D4A2E"/>
    <w:rsid w:val="008E7E5C"/>
    <w:rsid w:val="00942A80"/>
    <w:rsid w:val="009C0DA9"/>
    <w:rsid w:val="009C4CE3"/>
    <w:rsid w:val="009D368B"/>
    <w:rsid w:val="00A37F08"/>
    <w:rsid w:val="00AA0698"/>
    <w:rsid w:val="00AF6662"/>
    <w:rsid w:val="00B14F95"/>
    <w:rsid w:val="00B72F5C"/>
    <w:rsid w:val="00BC5AA3"/>
    <w:rsid w:val="00C055BB"/>
    <w:rsid w:val="00C56E58"/>
    <w:rsid w:val="00CA5D3D"/>
    <w:rsid w:val="00CB6288"/>
    <w:rsid w:val="00CF73ED"/>
    <w:rsid w:val="00D2215E"/>
    <w:rsid w:val="00D30BA0"/>
    <w:rsid w:val="00D31982"/>
    <w:rsid w:val="00D55978"/>
    <w:rsid w:val="00D56AA1"/>
    <w:rsid w:val="00D57BB9"/>
    <w:rsid w:val="00D62D4E"/>
    <w:rsid w:val="00D92857"/>
    <w:rsid w:val="00DC0851"/>
    <w:rsid w:val="00DD32DA"/>
    <w:rsid w:val="00E01FB4"/>
    <w:rsid w:val="00E070C3"/>
    <w:rsid w:val="00E247D2"/>
    <w:rsid w:val="00E91A8F"/>
    <w:rsid w:val="00EB010B"/>
    <w:rsid w:val="00EE0612"/>
    <w:rsid w:val="00F03003"/>
    <w:rsid w:val="00F422BB"/>
    <w:rsid w:val="00FC6711"/>
    <w:rsid w:val="00FE446C"/>
    <w:rsid w:val="00FE63BE"/>
    <w:rsid w:val="00FF678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NormalWeb">
    <w:name w:val="Normal (Web)"/>
    <w:basedOn w:val="Normal"/>
    <w:rsid w:val="00EE0612"/>
    <w:pPr>
      <w:spacing w:before="100" w:beforeAutospacing="1" w:after="100" w:afterAutospacing="1"/>
    </w:pPr>
  </w:style>
  <w:style w:type="paragraph" w:styleId="Cabealho">
    <w:name w:val="header"/>
    <w:basedOn w:val="Normal"/>
    <w:link w:val="CabealhoChar"/>
    <w:uiPriority w:val="99"/>
    <w:rsid w:val="000A5881"/>
    <w:pPr>
      <w:tabs>
        <w:tab w:val="center" w:pos="4252"/>
        <w:tab w:val="right" w:pos="8504"/>
      </w:tabs>
    </w:pPr>
  </w:style>
  <w:style w:type="character" w:styleId="Nmerodepgina">
    <w:name w:val="page number"/>
    <w:basedOn w:val="Fontepargpadro"/>
    <w:rsid w:val="000A5881"/>
  </w:style>
  <w:style w:type="paragraph" w:styleId="Textodebalo">
    <w:name w:val="Balloon Text"/>
    <w:basedOn w:val="Normal"/>
    <w:link w:val="TextodebaloChar"/>
    <w:rsid w:val="0015416C"/>
    <w:rPr>
      <w:rFonts w:ascii="Tahoma" w:hAnsi="Tahoma" w:cs="Tahoma"/>
      <w:sz w:val="16"/>
      <w:szCs w:val="16"/>
    </w:rPr>
  </w:style>
  <w:style w:type="character" w:customStyle="1" w:styleId="TextodebaloChar">
    <w:name w:val="Texto de balão Char"/>
    <w:link w:val="Textodebalo"/>
    <w:rsid w:val="0015416C"/>
    <w:rPr>
      <w:rFonts w:ascii="Tahoma" w:hAnsi="Tahoma" w:cs="Tahoma"/>
      <w:sz w:val="16"/>
      <w:szCs w:val="16"/>
    </w:rPr>
  </w:style>
  <w:style w:type="character" w:styleId="Hyperlink">
    <w:name w:val="Hyperlink"/>
    <w:rsid w:val="00942A80"/>
    <w:rPr>
      <w:color w:val="0000FF"/>
      <w:u w:val="single"/>
    </w:rPr>
  </w:style>
  <w:style w:type="table" w:styleId="Tabelacomgrade">
    <w:name w:val="Table Grid"/>
    <w:basedOn w:val="Tabelanormal"/>
    <w:rsid w:val="00942A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odap">
    <w:name w:val="footer"/>
    <w:basedOn w:val="Normal"/>
    <w:rsid w:val="00FF678A"/>
    <w:pPr>
      <w:tabs>
        <w:tab w:val="center" w:pos="4252"/>
        <w:tab w:val="right" w:pos="8504"/>
      </w:tabs>
    </w:pPr>
  </w:style>
  <w:style w:type="paragraph" w:styleId="PargrafodaLista">
    <w:name w:val="List Paragraph"/>
    <w:basedOn w:val="Normal"/>
    <w:uiPriority w:val="34"/>
    <w:qFormat/>
    <w:rsid w:val="001F5C8A"/>
    <w:pPr>
      <w:ind w:left="708"/>
    </w:pPr>
  </w:style>
  <w:style w:type="character" w:customStyle="1" w:styleId="CabealhoChar">
    <w:name w:val="Cabeçalho Char"/>
    <w:link w:val="Cabealho"/>
    <w:uiPriority w:val="99"/>
    <w:rsid w:val="008D4A2E"/>
    <w:rPr>
      <w:sz w:val="24"/>
      <w:szCs w:val="24"/>
    </w:rPr>
  </w:style>
</w:styles>
</file>

<file path=word/webSettings.xml><?xml version="1.0" encoding="utf-8"?>
<w:webSettings xmlns:r="http://schemas.openxmlformats.org/officeDocument/2006/relationships" xmlns:w="http://schemas.openxmlformats.org/wordprocessingml/2006/main">
  <w:divs>
    <w:div w:id="19315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4765</Words>
  <Characters>25735</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Cartorio</Company>
  <LinksUpToDate>false</LinksUpToDate>
  <CharactersWithSpaces>30440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Cartorio</dc:creator>
  <cp:lastModifiedBy>Keziah</cp:lastModifiedBy>
  <cp:revision>2</cp:revision>
  <dcterms:created xsi:type="dcterms:W3CDTF">2014-09-17T14:36:00Z</dcterms:created>
  <dcterms:modified xsi:type="dcterms:W3CDTF">2014-09-17T14:36:00Z</dcterms:modified>
</cp:coreProperties>
</file>