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8" w:rsidRPr="00A931B5" w:rsidRDefault="001F2A58" w:rsidP="001F2A58">
      <w:pPr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 xml:space="preserve">ATENÇÃO: </w:t>
      </w:r>
    </w:p>
    <w:p w:rsidR="001F2A58" w:rsidRPr="00A931B5" w:rsidRDefault="001F2A58" w:rsidP="001F2A58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cstheme="minorHAnsi"/>
          <w:sz w:val="24"/>
          <w:szCs w:val="24"/>
        </w:rPr>
        <w:t>Independente do ato que a parte pretende que seja praticado, em atenção ao princípio da especialidade subjetiva, s</w:t>
      </w:r>
      <w:r w:rsidRPr="00A931B5">
        <w:rPr>
          <w:rFonts w:eastAsia="Times New Roman" w:cstheme="minorHAnsi"/>
          <w:sz w:val="24"/>
          <w:szCs w:val="24"/>
          <w:lang w:eastAsia="pt-BR"/>
        </w:rPr>
        <w:t>e na matrícula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931B5">
        <w:rPr>
          <w:rFonts w:eastAsia="Times New Roman" w:cstheme="minorHAnsi"/>
          <w:sz w:val="24"/>
          <w:szCs w:val="24"/>
          <w:lang w:eastAsia="pt-BR"/>
        </w:rPr>
        <w:t xml:space="preserve">do imóvel os proprietários não estiverem qualificados corretamente, previamente deverá ser averbada a qualificação. Para isso será necessária </w:t>
      </w:r>
      <w:proofErr w:type="gramStart"/>
      <w:r w:rsidRPr="00A931B5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A931B5">
        <w:rPr>
          <w:rFonts w:eastAsia="Times New Roman" w:cstheme="minorHAnsi"/>
          <w:sz w:val="24"/>
          <w:szCs w:val="24"/>
          <w:lang w:eastAsia="pt-BR"/>
        </w:rPr>
        <w:t xml:space="preserve"> apresentação da cópia autenticada do CPF, RG, declaração de profissão e endereço, acompanhado da certidão de nascimento/casamento, além de requerimento com firma reconhecida.</w:t>
      </w:r>
    </w:p>
    <w:p w:rsidR="001F2A58" w:rsidRPr="00A931B5" w:rsidRDefault="001F2A58" w:rsidP="001F2A58">
      <w:pPr>
        <w:spacing w:after="0" w:line="147" w:lineRule="atLeast"/>
        <w:jc w:val="both"/>
        <w:outlineLvl w:val="2"/>
        <w:rPr>
          <w:rFonts w:cstheme="minorHAnsi"/>
        </w:rPr>
      </w:pPr>
    </w:p>
    <w:p w:rsidR="004B1B64" w:rsidRDefault="004B1B64"/>
    <w:p w:rsidR="001F2A58" w:rsidRDefault="001F2A58"/>
    <w:p w:rsidR="001F2A58" w:rsidRPr="00A931B5" w:rsidRDefault="001F2A58" w:rsidP="001F2A58">
      <w:pPr>
        <w:spacing w:after="0" w:line="147" w:lineRule="atLeast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hyperlink r:id="rId4" w:history="1">
        <w:r w:rsidRPr="00A931B5">
          <w:rPr>
            <w:rFonts w:eastAsia="Times New Roman" w:cstheme="minorHAnsi"/>
            <w:b/>
            <w:bCs/>
            <w:sz w:val="24"/>
            <w:szCs w:val="24"/>
            <w:lang w:eastAsia="pt-BR"/>
          </w:rPr>
          <w:t>DES</w:t>
        </w:r>
        <w:r>
          <w:rPr>
            <w:rFonts w:eastAsia="Times New Roman" w:cstheme="minorHAnsi"/>
            <w:b/>
            <w:bCs/>
            <w:sz w:val="24"/>
            <w:szCs w:val="24"/>
            <w:lang w:eastAsia="pt-BR"/>
          </w:rPr>
          <w:t>MEMB</w:t>
        </w:r>
        <w:r w:rsidRPr="00A931B5">
          <w:rPr>
            <w:rFonts w:eastAsia="Times New Roman" w:cstheme="minorHAnsi"/>
            <w:b/>
            <w:bCs/>
            <w:sz w:val="24"/>
            <w:szCs w:val="24"/>
            <w:lang w:eastAsia="pt-BR"/>
          </w:rPr>
          <w:t>RAMENTO</w:t>
        </w:r>
      </w:hyperlink>
      <w:r w:rsidRPr="00A931B5">
        <w:rPr>
          <w:rFonts w:cstheme="minorHAnsi"/>
          <w:b/>
          <w:sz w:val="24"/>
          <w:szCs w:val="24"/>
        </w:rPr>
        <w:t>/</w:t>
      </w:r>
      <w:proofErr w:type="gramStart"/>
      <w:r w:rsidRPr="00A931B5">
        <w:rPr>
          <w:rFonts w:cstheme="minorHAnsi"/>
          <w:b/>
          <w:sz w:val="24"/>
          <w:szCs w:val="24"/>
        </w:rPr>
        <w:t>DESDOBRO</w:t>
      </w:r>
      <w:proofErr w:type="gramEnd"/>
      <w:r w:rsidRPr="00A931B5">
        <w:rPr>
          <w:rFonts w:cstheme="minorHAnsi"/>
          <w:b/>
          <w:sz w:val="24"/>
          <w:szCs w:val="24"/>
        </w:rPr>
        <w:t xml:space="preserve"> DE IMÓVEL URBANO</w:t>
      </w:r>
    </w:p>
    <w:p w:rsidR="001F2A58" w:rsidRPr="00A931B5" w:rsidRDefault="001F2A58" w:rsidP="001F2A58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1 - Requerimento firmado pelo(s) proprietário(s) (com qualificação completa, CPF, profissão, endereço, estado civil; se casado, com qualificação do (a) esposo (a) e indicação do regime de casamento), com firma reconhecida;</w:t>
      </w:r>
    </w:p>
    <w:p w:rsidR="001F2A58" w:rsidRPr="00A931B5" w:rsidRDefault="001F2A58" w:rsidP="001F2A58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 xml:space="preserve">2 – Processo de aprovação na Prefeitura Municipal de Brumadinho, contendo parecer da PGM, Certidão para Fins de Averbação e Decreto Municipal </w:t>
      </w:r>
      <w:proofErr w:type="spellStart"/>
      <w:r w:rsidRPr="00A931B5">
        <w:rPr>
          <w:rFonts w:eastAsia="Times New Roman" w:cstheme="minorHAnsi"/>
          <w:sz w:val="24"/>
          <w:szCs w:val="24"/>
          <w:lang w:eastAsia="pt-BR"/>
        </w:rPr>
        <w:t>autorizativo</w:t>
      </w:r>
      <w:proofErr w:type="spellEnd"/>
      <w:r w:rsidRPr="00A931B5">
        <w:rPr>
          <w:rFonts w:eastAsia="Times New Roman" w:cstheme="minorHAnsi"/>
          <w:sz w:val="24"/>
          <w:szCs w:val="24"/>
          <w:lang w:eastAsia="pt-BR"/>
        </w:rPr>
        <w:t>;</w:t>
      </w:r>
    </w:p>
    <w:p w:rsidR="001F2A58" w:rsidRPr="00A931B5" w:rsidRDefault="001F2A58" w:rsidP="001F2A58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3 - Memorial descritivo das áreas desdobradas/remanescentes, com anuência municipal;</w:t>
      </w:r>
    </w:p>
    <w:p w:rsidR="001F2A58" w:rsidRPr="00A931B5" w:rsidRDefault="001F2A58" w:rsidP="001F2A58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4 – Planta devidamente elaborada pelo engenheiro e pelos proprietários, com anuência municipal;</w:t>
      </w:r>
    </w:p>
    <w:p w:rsidR="001F2A58" w:rsidRPr="00A931B5" w:rsidRDefault="001F2A58" w:rsidP="001F2A58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5 – ART ou RRT quitada.</w:t>
      </w:r>
    </w:p>
    <w:p w:rsidR="001F2A58" w:rsidRPr="00A931B5" w:rsidRDefault="001F2A58" w:rsidP="001F2A58">
      <w:pPr>
        <w:spacing w:after="0" w:line="147" w:lineRule="atLeast"/>
        <w:jc w:val="both"/>
        <w:rPr>
          <w:rFonts w:eastAsia="Times New Roman" w:cstheme="minorHAnsi"/>
          <w:i/>
          <w:sz w:val="20"/>
          <w:szCs w:val="20"/>
          <w:lang w:eastAsia="pt-BR"/>
        </w:rPr>
      </w:pPr>
      <w:r w:rsidRPr="00A931B5">
        <w:rPr>
          <w:rFonts w:eastAsia="Times New Roman" w:cstheme="minorHAnsi"/>
          <w:b/>
          <w:i/>
          <w:sz w:val="20"/>
          <w:szCs w:val="20"/>
          <w:lang w:eastAsia="pt-BR"/>
        </w:rPr>
        <w:t xml:space="preserve">OBS1: </w:t>
      </w:r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A título de esclarecimento, </w:t>
      </w:r>
      <w:proofErr w:type="gramStart"/>
      <w:r w:rsidRPr="00A931B5">
        <w:rPr>
          <w:rFonts w:eastAsia="Times New Roman" w:cstheme="minorHAnsi"/>
          <w:i/>
          <w:sz w:val="20"/>
          <w:szCs w:val="20"/>
          <w:lang w:eastAsia="pt-BR"/>
        </w:rPr>
        <w:t>o lotes</w:t>
      </w:r>
      <w:proofErr w:type="gramEnd"/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 urbanos do Município de Brumadinho têm área mínima de 360,00 m</w:t>
      </w:r>
      <w:r w:rsidRPr="00A931B5">
        <w:rPr>
          <w:rFonts w:eastAsia="Times New Roman" w:cstheme="minorHAnsi"/>
          <w:i/>
          <w:sz w:val="20"/>
          <w:szCs w:val="20"/>
          <w:vertAlign w:val="superscript"/>
          <w:lang w:eastAsia="pt-BR"/>
        </w:rPr>
        <w:t>2</w:t>
      </w:r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, salvo situações específicas que devem ser conferidas pelo Município. </w:t>
      </w:r>
    </w:p>
    <w:p w:rsidR="001F2A58" w:rsidRDefault="001F2A58" w:rsidP="001F2A58">
      <w:pPr>
        <w:spacing w:after="0" w:line="147" w:lineRule="atLeast"/>
        <w:jc w:val="both"/>
        <w:rPr>
          <w:rFonts w:eastAsia="Times New Roman" w:cstheme="minorHAnsi"/>
          <w:i/>
          <w:sz w:val="20"/>
          <w:szCs w:val="20"/>
          <w:lang w:eastAsia="pt-BR"/>
        </w:rPr>
      </w:pPr>
      <w:r w:rsidRPr="00A931B5">
        <w:rPr>
          <w:rFonts w:eastAsia="Times New Roman" w:cstheme="minorHAnsi"/>
          <w:b/>
          <w:i/>
          <w:sz w:val="20"/>
          <w:szCs w:val="20"/>
          <w:lang w:eastAsia="pt-BR"/>
        </w:rPr>
        <w:t>OBS2:</w:t>
      </w:r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 O memorial descritivo deve seguir os padrões da Nota Técnica nº 01, expedida pela Oficial de Registro de Imóveis da Comarca de Brumadinho e disponível neste site.</w:t>
      </w:r>
    </w:p>
    <w:p w:rsidR="001F2A58" w:rsidRPr="0011711C" w:rsidRDefault="001F2A58" w:rsidP="001F2A58">
      <w:pPr>
        <w:spacing w:after="0" w:line="147" w:lineRule="atLeast"/>
        <w:jc w:val="both"/>
        <w:rPr>
          <w:rFonts w:eastAsia="Times New Roman" w:cstheme="minorHAnsi"/>
          <w:i/>
          <w:sz w:val="20"/>
          <w:szCs w:val="20"/>
          <w:lang w:eastAsia="pt-BR"/>
        </w:rPr>
      </w:pPr>
      <w:r>
        <w:rPr>
          <w:rFonts w:eastAsia="Times New Roman" w:cstheme="minorHAnsi"/>
          <w:b/>
          <w:i/>
          <w:sz w:val="20"/>
          <w:szCs w:val="20"/>
          <w:lang w:eastAsia="pt-BR"/>
        </w:rPr>
        <w:t>OBS3:</w:t>
      </w:r>
      <w:r>
        <w:rPr>
          <w:rFonts w:eastAsia="Times New Roman" w:cstheme="minorHAnsi"/>
          <w:b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i/>
          <w:sz w:val="20"/>
          <w:szCs w:val="20"/>
          <w:lang w:eastAsia="pt-BR"/>
        </w:rPr>
        <w:t>o desdobro de imóvel rural caracteriza do denominado “</w:t>
      </w:r>
      <w:proofErr w:type="spellStart"/>
      <w:r>
        <w:rPr>
          <w:rFonts w:eastAsia="Times New Roman" w:cstheme="minorHAnsi"/>
          <w:i/>
          <w:sz w:val="20"/>
          <w:szCs w:val="20"/>
          <w:lang w:eastAsia="pt-BR"/>
        </w:rPr>
        <w:t>Chacreamento</w:t>
      </w:r>
      <w:proofErr w:type="spellEnd"/>
      <w:r>
        <w:rPr>
          <w:rFonts w:eastAsia="Times New Roman" w:cstheme="minorHAnsi"/>
          <w:i/>
          <w:sz w:val="20"/>
          <w:szCs w:val="20"/>
          <w:lang w:eastAsia="pt-BR"/>
        </w:rPr>
        <w:t xml:space="preserve"> Rural”, conforme Instrução 17-B,</w:t>
      </w:r>
      <w:proofErr w:type="gramStart"/>
      <w:r>
        <w:rPr>
          <w:rFonts w:eastAsia="Times New Roman" w:cstheme="minorHAnsi"/>
          <w:i/>
          <w:sz w:val="20"/>
          <w:szCs w:val="20"/>
          <w:lang w:eastAsia="pt-BR"/>
        </w:rPr>
        <w:t xml:space="preserve">  </w:t>
      </w:r>
      <w:proofErr w:type="gramEnd"/>
      <w:r>
        <w:rPr>
          <w:rFonts w:eastAsia="Times New Roman" w:cstheme="minorHAnsi"/>
          <w:i/>
          <w:sz w:val="20"/>
          <w:szCs w:val="20"/>
          <w:lang w:eastAsia="pt-BR"/>
        </w:rPr>
        <w:t xml:space="preserve">do INCRA, e deverá vir acompanhado dos documentos pertinentes, disponíveis neste </w:t>
      </w:r>
      <w:r>
        <w:rPr>
          <w:rFonts w:eastAsia="Times New Roman" w:cstheme="minorHAnsi"/>
          <w:sz w:val="20"/>
          <w:szCs w:val="20"/>
          <w:lang w:eastAsia="pt-BR"/>
        </w:rPr>
        <w:t>site,</w:t>
      </w:r>
      <w:r>
        <w:rPr>
          <w:rFonts w:eastAsia="Times New Roman" w:cstheme="minorHAnsi"/>
          <w:i/>
          <w:sz w:val="20"/>
          <w:szCs w:val="20"/>
          <w:lang w:eastAsia="pt-BR"/>
        </w:rPr>
        <w:t xml:space="preserve"> sendo dispensável este procedimento se o desmembramento advier de transmissão de fração do imóvel superior à FMP, conforme art. 235, § 1º, LRP. </w:t>
      </w:r>
    </w:p>
    <w:p w:rsidR="001F2A58" w:rsidRDefault="001F2A58"/>
    <w:sectPr w:rsidR="001F2A58" w:rsidSect="004B1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F2A58"/>
    <w:rsid w:val="001F2A58"/>
    <w:rsid w:val="00250D7E"/>
    <w:rsid w:val="004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brusque.com.br/document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Keziah</cp:lastModifiedBy>
  <cp:revision>1</cp:revision>
  <dcterms:created xsi:type="dcterms:W3CDTF">2014-09-27T19:28:00Z</dcterms:created>
  <dcterms:modified xsi:type="dcterms:W3CDTF">2014-09-27T19:30:00Z</dcterms:modified>
</cp:coreProperties>
</file>